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DC" w:rsidRDefault="00955826" w:rsidP="005F7853">
      <w:pPr>
        <w:spacing w:line="469" w:lineRule="exact"/>
        <w:ind w:right="1026"/>
        <w:rPr>
          <w:rFonts w:ascii="標楷體" w:eastAsia="標楷體"/>
          <w:sz w:val="36"/>
          <w:lang w:eastAsia="zh-TW"/>
        </w:rPr>
      </w:pPr>
      <w:r>
        <w:pict>
          <v:group id="_x0000_s1044" style="position:absolute;margin-left:34.35pt;margin-top:3.8pt;width:62.65pt;height:27pt;z-index:1048;mso-position-horizontal-relative:page" coordorigin="687,76" coordsize="1253,540">
            <v:line id="_x0000_s1048" style="position:absolute" from="1930,86" to="1930,326" strokeweight=".96pt"/>
            <v:shape id="_x0000_s1047" style="position:absolute;left:697;top:596;width:1223;height:2" coordorigin="697,596" coordsize="1223,0" o:spt="100" adj="0,,0" path="m697,596r715,m1398,596r522,e" filled="f" strokeweight=".33864mm">
              <v:stroke joinstyle="round"/>
              <v:formulas/>
              <v:path arrowok="t" o:connecttype="segments"/>
            </v:shape>
            <v:line id="_x0000_s1046" style="position:absolute" from="1930,326" to="1930,606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688;top:77;width:1252;height:539" filled="f" stroked="f">
              <v:textbox inset="0,0,0,0">
                <w:txbxContent>
                  <w:p w:rsidR="008F63DC" w:rsidRDefault="00D767A9">
                    <w:pPr>
                      <w:spacing w:line="192" w:lineRule="auto"/>
                      <w:ind w:left="23" w:right="9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標楷體" w:eastAsia="標楷體" w:hint="eastAsia"/>
                        <w:sz w:val="24"/>
                      </w:rPr>
                      <w:t>代號：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3501 </w:t>
                    </w:r>
                    <w:r>
                      <w:rPr>
                        <w:rFonts w:ascii="標楷體" w:eastAsia="標楷體" w:hint="eastAsia"/>
                        <w:w w:val="95"/>
                        <w:sz w:val="24"/>
                      </w:rPr>
                      <w:t>頁次：</w:t>
                    </w:r>
                    <w:r>
                      <w:rPr>
                        <w:rFonts w:ascii="Times New Roman" w:eastAsia="Times New Roman"/>
                        <w:w w:val="95"/>
                        <w:sz w:val="24"/>
                      </w:rPr>
                      <w:t>4</w:t>
                    </w:r>
                    <w:r>
                      <w:rPr>
                        <w:rFonts w:ascii="標楷體" w:eastAsia="標楷體" w:hint="eastAsia"/>
                        <w:w w:val="95"/>
                        <w:sz w:val="24"/>
                      </w:rPr>
                      <w:t>－</w:t>
                    </w:r>
                    <w:r>
                      <w:rPr>
                        <w:rFonts w:ascii="Times New Roman" w:eastAsia="Times New Roman"/>
                        <w:w w:val="95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5F7853">
        <w:rPr>
          <w:rFonts w:asciiTheme="minorEastAsia" w:eastAsiaTheme="minorEastAsia" w:hAnsiTheme="minorEastAsia" w:hint="eastAsia"/>
          <w:spacing w:val="34"/>
          <w:sz w:val="36"/>
          <w:lang w:eastAsia="zh-TW"/>
        </w:rPr>
        <w:t xml:space="preserve">                                 會考乙卷參考題庫</w:t>
      </w:r>
    </w:p>
    <w:p w:rsidR="008F63DC" w:rsidRPr="005F7853" w:rsidRDefault="008F63DC">
      <w:pPr>
        <w:pStyle w:val="a3"/>
        <w:spacing w:before="11"/>
        <w:ind w:left="0"/>
        <w:rPr>
          <w:rFonts w:ascii="標楷體"/>
          <w:sz w:val="10"/>
          <w:lang w:eastAsia="zh-TW"/>
        </w:rPr>
      </w:pPr>
    </w:p>
    <w:p w:rsidR="008F63DC" w:rsidRDefault="00D767A9">
      <w:pPr>
        <w:pStyle w:val="a3"/>
        <w:tabs>
          <w:tab w:val="left" w:pos="637"/>
        </w:tabs>
        <w:spacing w:before="33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習慣作為法源，除反覆實施之慣行外，尚須有下列那一項要件？</w:t>
      </w:r>
    </w:p>
    <w:p w:rsidR="008F63DC" w:rsidRDefault="007C52C7">
      <w:pPr>
        <w:pStyle w:val="a3"/>
        <w:tabs>
          <w:tab w:val="left" w:pos="3145"/>
          <w:tab w:val="left" w:pos="5686"/>
          <w:tab w:val="left" w:pos="8205"/>
        </w:tabs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人們在規範上的確信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立法院的承認</w:t>
      </w:r>
      <w:r w:rsidR="00D767A9">
        <w:rPr>
          <w:lang w:eastAsia="zh-TW"/>
        </w:rPr>
        <w:tab/>
        <w:t>(C)司法院的認可</w:t>
      </w:r>
      <w:r w:rsidR="00D767A9">
        <w:rPr>
          <w:lang w:eastAsia="zh-TW"/>
        </w:rPr>
        <w:tab/>
        <w:t>(D)同一地區居民間的協議</w:t>
      </w:r>
    </w:p>
    <w:p w:rsidR="008F63DC" w:rsidRDefault="00D767A9">
      <w:pPr>
        <w:pStyle w:val="a3"/>
        <w:tabs>
          <w:tab w:val="left" w:pos="637"/>
        </w:tabs>
        <w:spacing w:before="23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2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「公民與政治權利國際公約及經濟社會文化權利國際公約施行法」之效力與下列何者相同？</w:t>
      </w:r>
    </w:p>
    <w:p w:rsidR="008F63DC" w:rsidRDefault="007C52C7">
      <w:pPr>
        <w:pStyle w:val="a3"/>
        <w:tabs>
          <w:tab w:val="left" w:pos="3145"/>
          <w:tab w:val="left" w:pos="5686"/>
          <w:tab w:val="left" w:pos="8205"/>
        </w:tabs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憲法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法律</w:t>
      </w:r>
      <w:r w:rsidR="00D767A9">
        <w:rPr>
          <w:lang w:eastAsia="zh-TW"/>
        </w:rPr>
        <w:tab/>
        <w:t>(C)命令</w:t>
      </w:r>
      <w:r w:rsidR="00D767A9">
        <w:rPr>
          <w:lang w:eastAsia="zh-TW"/>
        </w:rPr>
        <w:tab/>
        <w:t>(D)自治法規</w:t>
      </w:r>
    </w:p>
    <w:p w:rsidR="008F63DC" w:rsidRDefault="00D767A9">
      <w:pPr>
        <w:pStyle w:val="a3"/>
        <w:tabs>
          <w:tab w:val="left" w:pos="637"/>
        </w:tabs>
        <w:spacing w:before="21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3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關於罪刑法定主義的意涵，何者最正確？</w:t>
      </w:r>
    </w:p>
    <w:p w:rsidR="008F63DC" w:rsidRDefault="007C52C7">
      <w:pPr>
        <w:pStyle w:val="a3"/>
        <w:tabs>
          <w:tab w:val="left" w:pos="5686"/>
        </w:tabs>
        <w:spacing w:before="19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可類推適用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可適用習慣刑法</w:t>
      </w:r>
    </w:p>
    <w:p w:rsidR="008F63DC" w:rsidRDefault="00D767A9">
      <w:pPr>
        <w:pStyle w:val="a3"/>
        <w:tabs>
          <w:tab w:val="left" w:pos="5686"/>
        </w:tabs>
        <w:spacing w:before="21"/>
        <w:ind w:left="635"/>
        <w:rPr>
          <w:lang w:eastAsia="zh-TW"/>
        </w:rPr>
      </w:pPr>
      <w:r>
        <w:rPr>
          <w:lang w:eastAsia="zh-TW"/>
        </w:rPr>
        <w:t>(C)法律無明文規定不得處罰</w:t>
      </w:r>
      <w:r>
        <w:rPr>
          <w:lang w:eastAsia="zh-TW"/>
        </w:rPr>
        <w:tab/>
        <w:t>(D)可直接以行政規則規定刑事犯罪</w:t>
      </w:r>
    </w:p>
    <w:p w:rsidR="008F63DC" w:rsidRDefault="00D767A9">
      <w:pPr>
        <w:pStyle w:val="a3"/>
        <w:tabs>
          <w:tab w:val="left" w:pos="637"/>
        </w:tabs>
        <w:spacing w:before="21" w:line="256" w:lineRule="auto"/>
        <w:ind w:left="638" w:right="195" w:hanging="394"/>
        <w:rPr>
          <w:lang w:eastAsia="zh-TW"/>
        </w:rPr>
      </w:pPr>
      <w:r>
        <w:rPr>
          <w:rFonts w:ascii="Times New Roman" w:eastAsia="Times New Roman"/>
          <w:lang w:eastAsia="zh-TW"/>
        </w:rPr>
        <w:t>4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某甲投擲石頭打破他人之玻璃，民法規定造成他人損害者必須負損害賠償責任。判斷某甲之行為是否該 當前述民法之規定，法學方法論上稱之為何？</w:t>
      </w:r>
    </w:p>
    <w:p w:rsidR="008F63DC" w:rsidRDefault="007C52C7">
      <w:pPr>
        <w:pStyle w:val="a3"/>
        <w:tabs>
          <w:tab w:val="left" w:pos="3145"/>
          <w:tab w:val="left" w:pos="5686"/>
          <w:tab w:val="left" w:pos="8205"/>
        </w:tabs>
        <w:spacing w:before="6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解釋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涵攝</w:t>
      </w:r>
      <w:r w:rsidR="00D767A9">
        <w:rPr>
          <w:lang w:eastAsia="zh-TW"/>
        </w:rPr>
        <w:tab/>
        <w:t>(C)規範</w:t>
      </w:r>
      <w:r w:rsidR="00D767A9">
        <w:rPr>
          <w:lang w:eastAsia="zh-TW"/>
        </w:rPr>
        <w:tab/>
        <w:t>(D)續造</w:t>
      </w:r>
    </w:p>
    <w:p w:rsidR="008F63DC" w:rsidRDefault="00D767A9">
      <w:pPr>
        <w:pStyle w:val="a3"/>
        <w:tabs>
          <w:tab w:val="left" w:pos="637"/>
        </w:tabs>
        <w:spacing w:before="21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5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關於文義解釋之敘述，下列何者最正確？</w:t>
      </w:r>
    </w:p>
    <w:p w:rsidR="008F63DC" w:rsidRDefault="007C52C7">
      <w:pPr>
        <w:pStyle w:val="a3"/>
        <w:spacing w:before="19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重點在於探求立法者的真意，亦可超過文字可能的意義範圍</w:t>
      </w:r>
    </w:p>
    <w:p w:rsidR="008F63DC" w:rsidRDefault="007C52C7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在法律當中，同一概念只能有一種意義</w:t>
      </w:r>
    </w:p>
    <w:p w:rsidR="008F63DC" w:rsidRDefault="00D767A9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(C)法律的文義有時會跟日常生活語言的意義不同</w:t>
      </w:r>
    </w:p>
    <w:p w:rsidR="008F63DC" w:rsidRDefault="00D767A9">
      <w:pPr>
        <w:pStyle w:val="a3"/>
        <w:spacing w:before="23"/>
        <w:ind w:left="635"/>
        <w:rPr>
          <w:lang w:eastAsia="zh-TW"/>
        </w:rPr>
      </w:pPr>
      <w:r>
        <w:rPr>
          <w:lang w:eastAsia="zh-TW"/>
        </w:rPr>
        <w:t>(D)文義解釋不可以包含對於文義的擴張與限縮，應依字典上的意義解釋</w:t>
      </w:r>
    </w:p>
    <w:p w:rsidR="008F63DC" w:rsidRDefault="00D767A9">
      <w:pPr>
        <w:pStyle w:val="a3"/>
        <w:tabs>
          <w:tab w:val="left" w:pos="637"/>
        </w:tabs>
        <w:spacing w:before="21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6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依地方制度法規定，中央與直轄市間之權限遇有爭議時，應依何種方式解決之？</w:t>
      </w:r>
    </w:p>
    <w:p w:rsidR="008F63DC" w:rsidRDefault="007C52C7">
      <w:pPr>
        <w:pStyle w:val="a3"/>
        <w:tabs>
          <w:tab w:val="left" w:pos="3145"/>
          <w:tab w:val="left" w:pos="5686"/>
          <w:tab w:val="left" w:pos="8205"/>
        </w:tabs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司法院大法官解釋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最高行政法院判決</w:t>
      </w:r>
      <w:r w:rsidR="00D767A9">
        <w:rPr>
          <w:lang w:eastAsia="zh-TW"/>
        </w:rPr>
        <w:tab/>
        <w:t>(C)立法院院會議決</w:t>
      </w:r>
      <w:r w:rsidR="00D767A9">
        <w:rPr>
          <w:lang w:eastAsia="zh-TW"/>
        </w:rPr>
        <w:tab/>
        <w:t>(D)行政院院會議決</w:t>
      </w:r>
    </w:p>
    <w:p w:rsidR="008F63DC" w:rsidRDefault="00D767A9">
      <w:pPr>
        <w:pStyle w:val="a3"/>
        <w:tabs>
          <w:tab w:val="left" w:pos="637"/>
        </w:tabs>
        <w:spacing w:before="23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7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下列何者屬於中央法規標準法例示明定之命令名稱？</w:t>
      </w:r>
    </w:p>
    <w:p w:rsidR="008F63DC" w:rsidRDefault="007C52C7">
      <w:pPr>
        <w:pStyle w:val="a3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行政院推動行政程序法指導小組設置要點</w:t>
      </w:r>
    </w:p>
    <w:p w:rsidR="008F63DC" w:rsidRDefault="007C52C7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各機關依行政程序法修訂主管法規之參考原則</w:t>
      </w:r>
    </w:p>
    <w:p w:rsidR="008F63DC" w:rsidRDefault="00D767A9">
      <w:pPr>
        <w:pStyle w:val="a3"/>
        <w:spacing w:before="23"/>
        <w:ind w:left="635"/>
        <w:rPr>
          <w:lang w:eastAsia="zh-TW"/>
        </w:rPr>
      </w:pPr>
      <w:r>
        <w:rPr>
          <w:lang w:eastAsia="zh-TW"/>
        </w:rPr>
        <w:t>(C)行政機關因應行政程序法之施行參考辦理事項</w:t>
      </w:r>
    </w:p>
    <w:p w:rsidR="008F63DC" w:rsidRDefault="00D767A9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(D)行政程序證人鑑定人日費旅費及鑑定報酬支給標準</w:t>
      </w:r>
    </w:p>
    <w:p w:rsidR="008F63DC" w:rsidRDefault="00D767A9">
      <w:pPr>
        <w:pStyle w:val="a3"/>
        <w:tabs>
          <w:tab w:val="left" w:pos="637"/>
        </w:tabs>
        <w:spacing w:before="21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8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某縣環境清潔維護自治條例與法律牴觸時，應由何機關函告其無效？</w:t>
      </w:r>
    </w:p>
    <w:p w:rsidR="008F63DC" w:rsidRDefault="007C52C7">
      <w:pPr>
        <w:pStyle w:val="a3"/>
        <w:tabs>
          <w:tab w:val="left" w:pos="3145"/>
          <w:tab w:val="left" w:pos="5686"/>
          <w:tab w:val="left" w:pos="8205"/>
        </w:tabs>
        <w:spacing w:before="19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衛生福利部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行政院環境保護署</w:t>
      </w:r>
      <w:r w:rsidR="00D767A9">
        <w:rPr>
          <w:lang w:eastAsia="zh-TW"/>
        </w:rPr>
        <w:tab/>
        <w:t>(C)內政部</w:t>
      </w:r>
      <w:r w:rsidR="00D767A9">
        <w:rPr>
          <w:lang w:eastAsia="zh-TW"/>
        </w:rPr>
        <w:tab/>
        <w:t>(D)法務部</w:t>
      </w:r>
    </w:p>
    <w:p w:rsidR="008F63DC" w:rsidRDefault="00D767A9">
      <w:pPr>
        <w:pStyle w:val="a3"/>
        <w:tabs>
          <w:tab w:val="left" w:pos="637"/>
        </w:tabs>
        <w:spacing w:before="21"/>
        <w:ind w:left="244"/>
        <w:rPr>
          <w:lang w:eastAsia="zh-TW"/>
        </w:rPr>
      </w:pPr>
      <w:r>
        <w:rPr>
          <w:rFonts w:ascii="Times New Roman" w:eastAsia="Times New Roman"/>
          <w:lang w:eastAsia="zh-TW"/>
        </w:rPr>
        <w:t>9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甲 </w:t>
      </w:r>
      <w:r>
        <w:rPr>
          <w:rFonts w:ascii="Times New Roman" w:eastAsia="Times New Roman"/>
          <w:lang w:eastAsia="zh-TW"/>
        </w:rPr>
        <w:t>13</w:t>
      </w:r>
      <w:r>
        <w:rPr>
          <w:rFonts w:ascii="Times New Roman" w:eastAsia="Times New Roman"/>
          <w:spacing w:val="-6"/>
          <w:lang w:eastAsia="zh-TW"/>
        </w:rPr>
        <w:t xml:space="preserve"> </w:t>
      </w:r>
      <w:r>
        <w:rPr>
          <w:lang w:eastAsia="zh-TW"/>
        </w:rPr>
        <w:t>歲，騎乘父親之摩托車在外遊蕩，被警察查獲，警察是否可對甲開出無照駕駛之罰單？</w:t>
      </w:r>
    </w:p>
    <w:p w:rsidR="008F63DC" w:rsidRDefault="007C52C7">
      <w:pPr>
        <w:pStyle w:val="a3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甲已有辨別是非之能力，故警察可開罰單</w:t>
      </w:r>
    </w:p>
    <w:p w:rsidR="008F63DC" w:rsidRDefault="007C52C7">
      <w:pPr>
        <w:pStyle w:val="a3"/>
        <w:spacing w:before="23"/>
        <w:ind w:left="6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 xml:space="preserve">甲未滿 </w:t>
      </w:r>
      <w:r w:rsidR="00D767A9">
        <w:rPr>
          <w:rFonts w:ascii="Times New Roman" w:eastAsia="Times New Roman" w:hAnsi="Times New Roman"/>
          <w:lang w:eastAsia="zh-TW"/>
        </w:rPr>
        <w:t xml:space="preserve">14 </w:t>
      </w:r>
      <w:r w:rsidR="00D767A9">
        <w:rPr>
          <w:lang w:eastAsia="zh-TW"/>
        </w:rPr>
        <w:t>歲，故警察不可對甲開罰單</w:t>
      </w:r>
    </w:p>
    <w:p w:rsidR="008F63DC" w:rsidRDefault="00D767A9">
      <w:pPr>
        <w:pStyle w:val="a3"/>
        <w:ind w:left="635"/>
        <w:rPr>
          <w:lang w:eastAsia="zh-TW"/>
        </w:rPr>
      </w:pPr>
      <w:r>
        <w:rPr>
          <w:lang w:eastAsia="zh-TW"/>
        </w:rPr>
        <w:t>(C)甲既有能力騎車，故依實質決定論，警察可開罰單</w:t>
      </w:r>
    </w:p>
    <w:p w:rsidR="008F63DC" w:rsidRDefault="00D767A9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(D)甲的父母未盡管教之責，警察若要開罰單，罰單須載明甲與其父母共同受罰</w:t>
      </w:r>
    </w:p>
    <w:p w:rsidR="008F63DC" w:rsidRDefault="00D767A9">
      <w:pPr>
        <w:pStyle w:val="a3"/>
        <w:tabs>
          <w:tab w:val="left" w:pos="638"/>
        </w:tabs>
        <w:spacing w:before="23" w:line="254" w:lineRule="auto"/>
        <w:ind w:left="638" w:right="195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10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一行為同時觸犯刑事法律及違反行政法上義務規定者，如經下列何項程序而確定者，仍得依違反行政法 上義務規定裁處之？</w:t>
      </w:r>
    </w:p>
    <w:p w:rsidR="008F63DC" w:rsidRDefault="007C52C7">
      <w:pPr>
        <w:pStyle w:val="a3"/>
        <w:tabs>
          <w:tab w:val="left" w:pos="3146"/>
          <w:tab w:val="left" w:pos="5686"/>
          <w:tab w:val="left" w:pos="8205"/>
        </w:tabs>
        <w:spacing w:before="8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緩起訴處分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有期徒刑</w:t>
      </w:r>
      <w:r w:rsidR="00D767A9">
        <w:rPr>
          <w:lang w:eastAsia="zh-TW"/>
        </w:rPr>
        <w:tab/>
        <w:t>(C)罰金</w:t>
      </w:r>
      <w:r w:rsidR="00D767A9">
        <w:rPr>
          <w:lang w:eastAsia="zh-TW"/>
        </w:rPr>
        <w:tab/>
        <w:t>(D)拘役</w:t>
      </w:r>
    </w:p>
    <w:p w:rsidR="008F63DC" w:rsidRDefault="00D767A9">
      <w:pPr>
        <w:pStyle w:val="a3"/>
        <w:tabs>
          <w:tab w:val="left" w:pos="638"/>
        </w:tabs>
        <w:spacing w:before="23"/>
        <w:ind w:left="134"/>
        <w:rPr>
          <w:lang w:eastAsia="zh-TW"/>
        </w:rPr>
      </w:pPr>
      <w:r>
        <w:rPr>
          <w:rFonts w:ascii="Times New Roman" w:eastAsia="Times New Roman"/>
          <w:lang w:eastAsia="zh-TW"/>
        </w:rPr>
        <w:t>11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國家負國家賠償責任時，賠償義務機關對執行職務行使公權力之公務員，在下列何種情形下有求償權？</w:t>
      </w:r>
    </w:p>
    <w:p w:rsidR="008F63DC" w:rsidRDefault="007C52C7">
      <w:pPr>
        <w:pStyle w:val="a3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公務員因執行職務行使公權力而獲有財產利益</w:t>
      </w:r>
    </w:p>
    <w:p w:rsidR="008F63DC" w:rsidRDefault="007C52C7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公務員因執行職務行使公權力而獲陞遷</w:t>
      </w:r>
    </w:p>
    <w:p w:rsidR="008F63DC" w:rsidRDefault="00D767A9">
      <w:pPr>
        <w:pStyle w:val="a3"/>
        <w:spacing w:before="23"/>
        <w:ind w:left="635"/>
        <w:rPr>
          <w:lang w:eastAsia="zh-TW"/>
        </w:rPr>
      </w:pPr>
      <w:r>
        <w:rPr>
          <w:lang w:eastAsia="zh-TW"/>
        </w:rPr>
        <w:t>(C)公務員執行職務行使公權力時有重大過失</w:t>
      </w:r>
    </w:p>
    <w:p w:rsidR="008F63DC" w:rsidRDefault="00D767A9">
      <w:pPr>
        <w:pStyle w:val="a3"/>
        <w:spacing w:before="21"/>
        <w:ind w:left="635"/>
        <w:rPr>
          <w:lang w:eastAsia="zh-TW"/>
        </w:rPr>
      </w:pPr>
      <w:r>
        <w:rPr>
          <w:lang w:eastAsia="zh-TW"/>
        </w:rPr>
        <w:t xml:space="preserve">(D)公務員執行職務行使公權力時任職已滿 </w:t>
      </w:r>
      <w:r>
        <w:rPr>
          <w:rFonts w:ascii="Times New Roman" w:eastAsia="Times New Roman" w:hAnsi="Times New Roman"/>
          <w:lang w:eastAsia="zh-TW"/>
        </w:rPr>
        <w:t xml:space="preserve">1 </w:t>
      </w:r>
      <w:r>
        <w:rPr>
          <w:lang w:eastAsia="zh-TW"/>
        </w:rPr>
        <w:t>年以上</w:t>
      </w:r>
    </w:p>
    <w:p w:rsidR="008F63DC" w:rsidRDefault="00D767A9">
      <w:pPr>
        <w:pStyle w:val="a3"/>
        <w:tabs>
          <w:tab w:val="left" w:pos="503"/>
        </w:tabs>
        <w:ind w:left="0" w:right="1026"/>
        <w:jc w:val="center"/>
        <w:rPr>
          <w:lang w:eastAsia="zh-TW"/>
        </w:rPr>
      </w:pPr>
      <w:r>
        <w:rPr>
          <w:rFonts w:ascii="Times New Roman" w:eastAsia="Times New Roman"/>
          <w:lang w:eastAsia="zh-TW"/>
        </w:rPr>
        <w:t>12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行政機關裁處人民罰鍰時，下列何者就該受罰人民確實有違反行政法規定之行為負舉證責任？</w:t>
      </w:r>
    </w:p>
    <w:p w:rsidR="008F63DC" w:rsidRDefault="007C52C7">
      <w:pPr>
        <w:pStyle w:val="a3"/>
        <w:tabs>
          <w:tab w:val="left" w:pos="3146"/>
          <w:tab w:val="left" w:pos="5686"/>
          <w:tab w:val="left" w:pos="8205"/>
        </w:tabs>
        <w:spacing w:before="19"/>
        <w:ind w:left="6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警察機關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裁處機關</w:t>
      </w:r>
      <w:r w:rsidR="00D767A9">
        <w:rPr>
          <w:lang w:eastAsia="zh-TW"/>
        </w:rPr>
        <w:tab/>
        <w:t>(C)行政執行署</w:t>
      </w:r>
      <w:r w:rsidR="00D767A9">
        <w:rPr>
          <w:lang w:eastAsia="zh-TW"/>
        </w:rPr>
        <w:tab/>
        <w:t>(D)行政法院</w:t>
      </w:r>
    </w:p>
    <w:p w:rsidR="008F63DC" w:rsidRDefault="008F63DC">
      <w:pPr>
        <w:rPr>
          <w:lang w:eastAsia="zh-TW"/>
        </w:rPr>
        <w:sectPr w:rsidR="008F63DC">
          <w:type w:val="continuous"/>
          <w:pgSz w:w="11910" w:h="16840"/>
          <w:pgMar w:top="780" w:right="500" w:bottom="280" w:left="580" w:header="720" w:footer="720" w:gutter="0"/>
          <w:cols w:space="720"/>
        </w:sectPr>
      </w:pPr>
    </w:p>
    <w:p w:rsidR="008F63DC" w:rsidRDefault="00955826">
      <w:pPr>
        <w:pStyle w:val="a3"/>
        <w:spacing w:before="0"/>
        <w:ind w:left="94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60.7pt;height:27.05pt;mso-position-horizontal-relative:char;mso-position-vertical-relative:line" coordsize="1214,541">
            <v:line id="_x0000_s1043" style="position:absolute" from="20,10" to="20,250" strokeweight=".96pt"/>
            <v:line id="_x0000_s1042" style="position:absolute" from="20,250" to="20,531" strokeweight=".96pt"/>
            <v:line id="_x0000_s1041" style="position:absolute" from="10,521" to="722,521" strokeweight=".96pt"/>
            <v:line id="_x0000_s1040" style="position:absolute" from="707,521" to="1204,521" strokeweight=".96pt"/>
            <v:shape id="_x0000_s1039" type="#_x0000_t202" style="position:absolute;width:1214;height:540" filled="f" stroked="f">
              <v:textbox inset="0,0,0,0">
                <w:txbxContent>
                  <w:p w:rsidR="008F63DC" w:rsidRDefault="00D767A9">
                    <w:pPr>
                      <w:spacing w:line="192" w:lineRule="auto"/>
                      <w:ind w:left="28" w:right="1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標楷體" w:eastAsia="標楷體" w:hint="eastAsia"/>
                        <w:spacing w:val="-5"/>
                        <w:sz w:val="24"/>
                      </w:rPr>
                      <w:t>代號：</w:t>
                    </w:r>
                    <w:r>
                      <w:rPr>
                        <w:rFonts w:ascii="Times New Roman" w:eastAsia="Times New Roman"/>
                        <w:spacing w:val="-5"/>
                        <w:sz w:val="24"/>
                      </w:rPr>
                      <w:t xml:space="preserve">3501 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  <w:sz w:val="24"/>
                      </w:rPr>
                      <w:t>頁次：</w:t>
                    </w:r>
                    <w:r>
                      <w:rPr>
                        <w:rFonts w:ascii="Times New Roman" w:eastAsia="Times New Roman"/>
                        <w:spacing w:val="-5"/>
                        <w:w w:val="95"/>
                        <w:sz w:val="24"/>
                      </w:rPr>
                      <w:t>4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  <w:sz w:val="24"/>
                      </w:rPr>
                      <w:t>－</w:t>
                    </w:r>
                    <w:r>
                      <w:rPr>
                        <w:rFonts w:ascii="Times New Roman" w:eastAsia="Times New Roman"/>
                        <w:spacing w:val="-5"/>
                        <w:w w:val="95"/>
                        <w:sz w:val="24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:rsidR="008F63DC" w:rsidRDefault="008F63DC">
      <w:pPr>
        <w:pStyle w:val="a3"/>
        <w:spacing w:before="11"/>
        <w:ind w:left="0"/>
        <w:rPr>
          <w:sz w:val="13"/>
        </w:rPr>
      </w:pPr>
    </w:p>
    <w:p w:rsidR="008F63DC" w:rsidRDefault="00D767A9">
      <w:pPr>
        <w:pStyle w:val="a3"/>
        <w:tabs>
          <w:tab w:val="left" w:pos="617"/>
        </w:tabs>
        <w:spacing w:before="33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13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小華因騎機車未戴安全帽被處 </w:t>
      </w:r>
      <w:r>
        <w:rPr>
          <w:rFonts w:ascii="Times New Roman" w:eastAsia="Times New Roman"/>
          <w:lang w:eastAsia="zh-TW"/>
        </w:rPr>
        <w:t>500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lang w:eastAsia="zh-TW"/>
        </w:rPr>
        <w:t>元罰鍰，如欲提起行政訴訟，應向何法院為之？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地方法院民事庭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高等行政法院</w:t>
      </w:r>
      <w:r w:rsidR="00D767A9">
        <w:rPr>
          <w:lang w:eastAsia="zh-TW"/>
        </w:rPr>
        <w:tab/>
        <w:t>(C)地方法院行政訴訟庭</w:t>
      </w:r>
      <w:r w:rsidR="00D767A9">
        <w:rPr>
          <w:lang w:eastAsia="zh-TW"/>
        </w:rPr>
        <w:tab/>
        <w:t>(D)地方法院刑事庭</w:t>
      </w:r>
    </w:p>
    <w:p w:rsidR="008F63DC" w:rsidRDefault="00D767A9">
      <w:pPr>
        <w:pStyle w:val="a3"/>
        <w:tabs>
          <w:tab w:val="left" w:pos="617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14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行政訴訟中有關撤銷訴訟之先行程序為：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請願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訴願</w:t>
      </w:r>
      <w:r w:rsidR="00D767A9">
        <w:rPr>
          <w:lang w:eastAsia="zh-TW"/>
        </w:rPr>
        <w:tab/>
        <w:t>(C)複查</w:t>
      </w:r>
      <w:r w:rsidR="00D767A9">
        <w:rPr>
          <w:lang w:eastAsia="zh-TW"/>
        </w:rPr>
        <w:tab/>
        <w:t>(D)聲明異議</w:t>
      </w:r>
    </w:p>
    <w:p w:rsidR="008F63DC" w:rsidRDefault="00D767A9">
      <w:pPr>
        <w:pStyle w:val="a3"/>
        <w:tabs>
          <w:tab w:val="left" w:pos="617"/>
        </w:tabs>
        <w:spacing w:line="252" w:lineRule="auto"/>
        <w:ind w:left="618" w:right="135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15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主管機關訂定裁罰要點，以行政便利與增進國庫收入為由，對查獲違法者一律科處最高額罰鍰。該裁罰 要點是否合法？</w:t>
      </w:r>
    </w:p>
    <w:p w:rsidR="008F63DC" w:rsidRDefault="007C52C7">
      <w:pPr>
        <w:pStyle w:val="a3"/>
        <w:spacing w:before="7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合法，因為並未超過法定裁罰額度上限，均屬行政裁量</w:t>
      </w:r>
    </w:p>
    <w:p w:rsidR="008F63DC" w:rsidRDefault="007C52C7">
      <w:pPr>
        <w:pStyle w:val="a3"/>
        <w:ind w:right="1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違法，因裁罰最高額度應聲請法院裁定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(C)違法，因罰鍰額度之裁量未顧及個案輕重程度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(D)合法，因主管機關已經訂定裁罰要點</w:t>
      </w:r>
    </w:p>
    <w:p w:rsidR="008F63DC" w:rsidRDefault="00D767A9">
      <w:pPr>
        <w:pStyle w:val="a3"/>
        <w:tabs>
          <w:tab w:val="left" w:pos="618"/>
        </w:tabs>
        <w:spacing w:line="252" w:lineRule="auto"/>
        <w:ind w:left="618" w:right="135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16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法律對於人民違反行政法上義務行為處罰之構成要件，授權以命令為補充規定時，授權之內容及範圍應 具體明確，此係何原則之要求？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7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法安定性原則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授權明確性原則</w:t>
      </w:r>
      <w:r w:rsidR="00D767A9">
        <w:rPr>
          <w:lang w:eastAsia="zh-TW"/>
        </w:rPr>
        <w:tab/>
        <w:t>(C)行政行為明確性原則</w:t>
      </w:r>
      <w:r w:rsidR="00D767A9">
        <w:rPr>
          <w:lang w:eastAsia="zh-TW"/>
        </w:rPr>
        <w:tab/>
        <w:t>(D)信賴保護原則</w:t>
      </w:r>
    </w:p>
    <w:p w:rsidR="008F63DC" w:rsidRDefault="00D767A9">
      <w:pPr>
        <w:pStyle w:val="a3"/>
        <w:tabs>
          <w:tab w:val="left" w:pos="618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17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關於聲請司法院大法官釋憲，下列敘述何者錯誤？</w:t>
      </w:r>
    </w:p>
    <w:p w:rsidR="008F63DC" w:rsidRDefault="007C52C7">
      <w:pPr>
        <w:pStyle w:val="a3"/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行政院得聲請司法院大法官釋憲</w:t>
      </w:r>
    </w:p>
    <w:p w:rsidR="008F63DC" w:rsidRDefault="007C52C7">
      <w:pPr>
        <w:pStyle w:val="a3"/>
        <w:ind w:right="1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私法人得聲請司法院大法官釋憲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(C)立法委員現有總額三分之一以上，得聲請司法院大法官釋憲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(D)得聲請釋憲之法官，僅限於最高法院以及最高行政法院之法官</w:t>
      </w:r>
    </w:p>
    <w:p w:rsidR="008F63DC" w:rsidRDefault="00D767A9">
      <w:pPr>
        <w:pStyle w:val="a3"/>
        <w:tabs>
          <w:tab w:val="left" w:pos="618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18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憲法對於下列何種官職，並無明確之人數規定？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立法委員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大法官</w:t>
      </w:r>
      <w:r w:rsidR="00D767A9">
        <w:rPr>
          <w:lang w:eastAsia="zh-TW"/>
        </w:rPr>
        <w:tab/>
        <w:t>(C)考試委員</w:t>
      </w:r>
      <w:r w:rsidR="00D767A9">
        <w:rPr>
          <w:lang w:eastAsia="zh-TW"/>
        </w:rPr>
        <w:tab/>
        <w:t>(D)監察委員</w:t>
      </w:r>
    </w:p>
    <w:p w:rsidR="008F63DC" w:rsidRDefault="00D767A9">
      <w:pPr>
        <w:pStyle w:val="a3"/>
        <w:tabs>
          <w:tab w:val="left" w:pos="617"/>
        </w:tabs>
        <w:spacing w:line="252" w:lineRule="auto"/>
        <w:ind w:left="618" w:right="133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19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行政機關於違章建築拆遷爭議協調會上允諾違建戶，再給予其</w:t>
      </w:r>
      <w:r>
        <w:rPr>
          <w:spacing w:val="40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3</w:t>
      </w:r>
      <w:r>
        <w:rPr>
          <w:rFonts w:ascii="Times New Roman" w:eastAsia="Times New Roman"/>
          <w:spacing w:val="43"/>
          <w:lang w:eastAsia="zh-TW"/>
        </w:rPr>
        <w:t xml:space="preserve"> </w:t>
      </w:r>
      <w:r>
        <w:rPr>
          <w:lang w:eastAsia="zh-TW"/>
        </w:rPr>
        <w:t>個月之自行搬遷寬限期。詎料行政機關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於期限尚未屆至前，即將違章建築強制拆除。行政機關之拆除行為違反下列何項原則？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7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權利失效原則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誠信原則</w:t>
      </w:r>
      <w:r w:rsidR="00D767A9">
        <w:rPr>
          <w:lang w:eastAsia="zh-TW"/>
        </w:rPr>
        <w:tab/>
        <w:t>(C)不當連結禁止原則</w:t>
      </w:r>
      <w:r w:rsidR="00D767A9">
        <w:rPr>
          <w:lang w:eastAsia="zh-TW"/>
        </w:rPr>
        <w:tab/>
        <w:t>(D)體系正義原則</w:t>
      </w:r>
    </w:p>
    <w:p w:rsidR="008F63DC" w:rsidRDefault="00D767A9">
      <w:pPr>
        <w:pStyle w:val="a3"/>
        <w:tabs>
          <w:tab w:val="left" w:pos="617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20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總統發布下列何人之任免命令，無須行政院院長之副署？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總統府秘書長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國家安全會議秘書長</w:t>
      </w:r>
      <w:r w:rsidR="00D767A9">
        <w:rPr>
          <w:lang w:eastAsia="zh-TW"/>
        </w:rPr>
        <w:tab/>
        <w:t>(C)審計長</w:t>
      </w:r>
      <w:r w:rsidR="00D767A9">
        <w:rPr>
          <w:lang w:eastAsia="zh-TW"/>
        </w:rPr>
        <w:tab/>
        <w:t>(D)內政部部長</w:t>
      </w:r>
    </w:p>
    <w:p w:rsidR="008F63DC" w:rsidRDefault="00D767A9">
      <w:pPr>
        <w:pStyle w:val="a3"/>
        <w:tabs>
          <w:tab w:val="left" w:pos="618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21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行政機關僅於法律有明確授權時，方能課予人民一定之行為義務，係屬下列何項原則之要求？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明確性原則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法律保留原則</w:t>
      </w:r>
      <w:r w:rsidR="00D767A9">
        <w:rPr>
          <w:lang w:eastAsia="zh-TW"/>
        </w:rPr>
        <w:tab/>
        <w:t>(C)信賴保護原則</w:t>
      </w:r>
      <w:r w:rsidR="00D767A9">
        <w:rPr>
          <w:lang w:eastAsia="zh-TW"/>
        </w:rPr>
        <w:tab/>
        <w:t>(D)法律優位原則</w:t>
      </w:r>
    </w:p>
    <w:p w:rsidR="008F63DC" w:rsidRDefault="00D767A9">
      <w:pPr>
        <w:pStyle w:val="a3"/>
        <w:spacing w:line="254" w:lineRule="auto"/>
        <w:ind w:left="618" w:right="133" w:hanging="504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22 </w:t>
      </w:r>
      <w:r>
        <w:rPr>
          <w:lang w:eastAsia="zh-TW"/>
        </w:rPr>
        <w:t xml:space="preserve">依集會遊行法第 </w:t>
      </w:r>
      <w:r>
        <w:rPr>
          <w:rFonts w:ascii="Times New Roman" w:eastAsia="Times New Roman"/>
          <w:lang w:eastAsia="zh-TW"/>
        </w:rPr>
        <w:t xml:space="preserve">26 </w:t>
      </w:r>
      <w:r>
        <w:rPr>
          <w:lang w:eastAsia="zh-TW"/>
        </w:rPr>
        <w:t>條規定：「集會遊行之不予許可、限制或命令解散，應公平合理考量人民集會、遊行 權利與其他法益間之均衡維護，以適當之方法為之，不得逾越所欲達成目的之必要限度。」係下列何種 原則之具體展現？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5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明確原則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平等原則</w:t>
      </w:r>
      <w:r w:rsidR="00D767A9">
        <w:rPr>
          <w:lang w:eastAsia="zh-TW"/>
        </w:rPr>
        <w:tab/>
        <w:t>(C)比例原則</w:t>
      </w:r>
      <w:r w:rsidR="00D767A9">
        <w:rPr>
          <w:lang w:eastAsia="zh-TW"/>
        </w:rPr>
        <w:tab/>
        <w:t>(D)誠信原則</w:t>
      </w:r>
    </w:p>
    <w:p w:rsidR="008F63DC" w:rsidRDefault="00D767A9">
      <w:pPr>
        <w:pStyle w:val="a3"/>
        <w:tabs>
          <w:tab w:val="left" w:pos="618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23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下列何者非屬考試院掌理之事項？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公務人員之銓敘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公務人員之懲戒</w:t>
      </w:r>
      <w:r w:rsidR="00D767A9">
        <w:rPr>
          <w:lang w:eastAsia="zh-TW"/>
        </w:rPr>
        <w:tab/>
        <w:t>(C)公務人員之撫卹</w:t>
      </w:r>
      <w:r w:rsidR="00D767A9">
        <w:rPr>
          <w:lang w:eastAsia="zh-TW"/>
        </w:rPr>
        <w:tab/>
        <w:t>(D)公務人員之退休</w:t>
      </w:r>
    </w:p>
    <w:p w:rsidR="008F63DC" w:rsidRDefault="00D767A9">
      <w:pPr>
        <w:pStyle w:val="a3"/>
        <w:tabs>
          <w:tab w:val="left" w:pos="618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24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關於立法院審議預算案之敘述，下列何者最正確？</w:t>
      </w:r>
    </w:p>
    <w:p w:rsidR="008F63DC" w:rsidRDefault="007C52C7">
      <w:pPr>
        <w:pStyle w:val="a3"/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立法院審議司法院預算時，不得刪減</w:t>
      </w:r>
    </w:p>
    <w:p w:rsidR="008F63DC" w:rsidRDefault="007C52C7">
      <w:pPr>
        <w:pStyle w:val="a3"/>
        <w:ind w:right="1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立法院審議預算時，得將原預算數額在款項目節間移動增減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(C)立法院審議預算時，不得提議增加支出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(D)立法院審議預算時，得削減原預算之項目</w:t>
      </w:r>
    </w:p>
    <w:p w:rsidR="008F63DC" w:rsidRDefault="00D767A9">
      <w:pPr>
        <w:pStyle w:val="a3"/>
        <w:tabs>
          <w:tab w:val="left" w:pos="617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25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下列何者不屬於行政院得移請立法院覆議之事項？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法律案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預算案</w:t>
      </w:r>
      <w:r w:rsidR="00D767A9">
        <w:rPr>
          <w:lang w:eastAsia="zh-TW"/>
        </w:rPr>
        <w:tab/>
        <w:t>(C)大赦案</w:t>
      </w:r>
      <w:r w:rsidR="00D767A9">
        <w:rPr>
          <w:lang w:eastAsia="zh-TW"/>
        </w:rPr>
        <w:tab/>
        <w:t>(D)條約案</w:t>
      </w:r>
    </w:p>
    <w:p w:rsidR="008F63DC" w:rsidRDefault="00D767A9">
      <w:pPr>
        <w:pStyle w:val="a3"/>
        <w:tabs>
          <w:tab w:val="left" w:pos="617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26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下列何者不具有權利能力？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私立大學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法人</w:t>
      </w:r>
      <w:r w:rsidR="00D767A9">
        <w:rPr>
          <w:lang w:eastAsia="zh-TW"/>
        </w:rPr>
        <w:tab/>
        <w:t>(C)無行為能力人</w:t>
      </w:r>
      <w:r w:rsidR="00D767A9">
        <w:rPr>
          <w:lang w:eastAsia="zh-TW"/>
        </w:rPr>
        <w:tab/>
        <w:t>(D)合夥</w:t>
      </w:r>
    </w:p>
    <w:p w:rsidR="008F63DC" w:rsidRDefault="00D767A9">
      <w:pPr>
        <w:pStyle w:val="a3"/>
        <w:tabs>
          <w:tab w:val="left" w:pos="617"/>
        </w:tabs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27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關於離婚，下列敘述何者最正確？</w:t>
      </w:r>
    </w:p>
    <w:p w:rsidR="008F63DC" w:rsidRDefault="007C52C7">
      <w:pPr>
        <w:pStyle w:val="a3"/>
        <w:spacing w:before="14"/>
        <w:ind w:right="135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 xml:space="preserve">兩願離婚，以書面為之，且應有 </w:t>
      </w:r>
      <w:r w:rsidR="00D767A9">
        <w:rPr>
          <w:rFonts w:ascii="Times New Roman" w:eastAsia="Times New Roman" w:hAnsi="Times New Roman"/>
          <w:lang w:eastAsia="zh-TW"/>
        </w:rPr>
        <w:t xml:space="preserve">4 </w:t>
      </w:r>
      <w:r w:rsidR="00D767A9">
        <w:rPr>
          <w:lang w:eastAsia="zh-TW"/>
        </w:rPr>
        <w:t>人以上之證人簽名，並向區公所為離婚之登記</w:t>
      </w:r>
    </w:p>
    <w:p w:rsidR="008F63DC" w:rsidRDefault="007C52C7">
      <w:pPr>
        <w:pStyle w:val="a3"/>
        <w:spacing w:before="14"/>
        <w:ind w:right="135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裁判離婚，應以口頭向區公所聲請調停，並請該主管機關訂立分居條款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(C)離婚經法院調解成立者，婚姻關係消滅，法院應依職權通知該管戶政機關</w:t>
      </w:r>
    </w:p>
    <w:p w:rsidR="008F63DC" w:rsidRDefault="00D767A9">
      <w:pPr>
        <w:pStyle w:val="a3"/>
        <w:ind w:right="135"/>
        <w:rPr>
          <w:lang w:eastAsia="zh-TW"/>
        </w:rPr>
      </w:pPr>
      <w:r>
        <w:rPr>
          <w:lang w:eastAsia="zh-TW"/>
        </w:rPr>
        <w:t>(D)社會福利主管機關應為離婚之雙親裁定其未成年子女之會面交往權</w:t>
      </w:r>
    </w:p>
    <w:p w:rsidR="008F63DC" w:rsidRDefault="008F63DC">
      <w:pPr>
        <w:rPr>
          <w:lang w:eastAsia="zh-TW"/>
        </w:rPr>
        <w:sectPr w:rsidR="008F63DC">
          <w:pgSz w:w="11910" w:h="16840"/>
          <w:pgMar w:top="840" w:right="560" w:bottom="280" w:left="600" w:header="720" w:footer="720" w:gutter="0"/>
          <w:cols w:space="720"/>
        </w:sectPr>
      </w:pPr>
    </w:p>
    <w:p w:rsidR="008F63DC" w:rsidRDefault="00955826">
      <w:pPr>
        <w:pStyle w:val="a3"/>
        <w:spacing w:before="0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63.25pt;height:27.05pt;mso-position-horizontal-relative:char;mso-position-vertical-relative:line" coordsize="1265,541">
            <v:line id="_x0000_s1037" style="position:absolute" from="1254,10" to="1254,250" strokeweight=".96pt"/>
            <v:line id="_x0000_s1036" style="position:absolute" from="10,521" to="741,521" strokeweight=".96pt"/>
            <v:line id="_x0000_s1035" style="position:absolute" from="726,521" to="1245,521" strokeweight=".96pt"/>
            <v:line id="_x0000_s1034" style="position:absolute" from="1254,250" to="1254,531" strokeweight=".96pt"/>
            <v:shape id="_x0000_s1033" type="#_x0000_t202" style="position:absolute;width:1264;height:540" filled="f" stroked="f">
              <v:textbox inset="0,0,0,0">
                <w:txbxContent>
                  <w:p w:rsidR="008F63DC" w:rsidRDefault="00D767A9">
                    <w:pPr>
                      <w:spacing w:line="192" w:lineRule="auto"/>
                      <w:ind w:left="24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標楷體" w:eastAsia="標楷體" w:hint="eastAsia"/>
                        <w:sz w:val="24"/>
                      </w:rPr>
                      <w:t>代號：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3501 </w:t>
                    </w:r>
                    <w:r>
                      <w:rPr>
                        <w:rFonts w:ascii="標楷體" w:eastAsia="標楷體" w:hint="eastAsia"/>
                        <w:w w:val="95"/>
                        <w:sz w:val="24"/>
                      </w:rPr>
                      <w:t>頁次：</w:t>
                    </w:r>
                    <w:r>
                      <w:rPr>
                        <w:rFonts w:ascii="Times New Roman" w:eastAsia="Times New Roman"/>
                        <w:w w:val="95"/>
                        <w:sz w:val="24"/>
                      </w:rPr>
                      <w:t>4</w:t>
                    </w:r>
                    <w:r>
                      <w:rPr>
                        <w:rFonts w:ascii="標楷體" w:eastAsia="標楷體" w:hint="eastAsia"/>
                        <w:w w:val="95"/>
                        <w:sz w:val="24"/>
                      </w:rPr>
                      <w:t>－</w:t>
                    </w:r>
                    <w:r>
                      <w:rPr>
                        <w:rFonts w:ascii="Times New Roman" w:eastAsia="Times New Roman"/>
                        <w:w w:val="95"/>
                        <w:sz w:val="24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8F63DC" w:rsidRDefault="00D767A9">
      <w:pPr>
        <w:pStyle w:val="a3"/>
        <w:tabs>
          <w:tab w:val="left" w:pos="677"/>
        </w:tabs>
        <w:spacing w:before="100"/>
        <w:ind w:left="174" w:right="173"/>
        <w:rPr>
          <w:lang w:eastAsia="zh-TW"/>
        </w:rPr>
      </w:pPr>
      <w:r>
        <w:rPr>
          <w:rFonts w:ascii="Times New Roman" w:eastAsia="Times New Roman"/>
          <w:lang w:eastAsia="zh-TW"/>
        </w:rPr>
        <w:t>28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甲受乙詐欺而出賣 </w:t>
      </w:r>
      <w:r>
        <w:rPr>
          <w:rFonts w:ascii="Times New Roman" w:eastAsia="Times New Roman"/>
          <w:lang w:eastAsia="zh-TW"/>
        </w:rPr>
        <w:t>A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lang w:eastAsia="zh-TW"/>
        </w:rPr>
        <w:t>地給乙，尚未交付該地並移轉所有權給乙之前，下列敘述何者錯誤？</w:t>
      </w:r>
    </w:p>
    <w:p w:rsidR="008F63DC" w:rsidRDefault="007C52C7">
      <w:pPr>
        <w:pStyle w:val="a3"/>
        <w:spacing w:before="22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甲得依法撤銷其被詐欺而為之意思表示</w:t>
      </w:r>
    </w:p>
    <w:p w:rsidR="008F63DC" w:rsidRDefault="007C52C7">
      <w:pPr>
        <w:pStyle w:val="a3"/>
        <w:spacing w:before="25"/>
        <w:ind w:left="675" w:right="173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甲得依侵權行為之法則請求廢止乙對甲之債權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(C)甲得主張乙違反禁止規定，契約無效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(D)若甲有拒絕給付之權利，該權利因一定時間之經過而消滅或不得主張，甲仍得拒絕履行</w:t>
      </w:r>
    </w:p>
    <w:p w:rsidR="008F63DC" w:rsidRDefault="00D767A9">
      <w:pPr>
        <w:pStyle w:val="a3"/>
        <w:tabs>
          <w:tab w:val="left" w:pos="677"/>
        </w:tabs>
        <w:spacing w:before="25"/>
        <w:ind w:left="174" w:right="173"/>
        <w:rPr>
          <w:lang w:eastAsia="zh-TW"/>
        </w:rPr>
      </w:pPr>
      <w:r>
        <w:rPr>
          <w:rFonts w:ascii="Times New Roman" w:eastAsia="Times New Roman"/>
          <w:lang w:eastAsia="zh-TW"/>
        </w:rPr>
        <w:t>29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下列何者非屬判決當然為違背法令之情形？</w:t>
      </w:r>
    </w:p>
    <w:p w:rsidR="008F63DC" w:rsidRDefault="007C52C7">
      <w:pPr>
        <w:pStyle w:val="a3"/>
        <w:tabs>
          <w:tab w:val="left" w:pos="5726"/>
        </w:tabs>
        <w:spacing w:before="22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違背言詞辯論公開之規定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審判長違背闡明義務</w:t>
      </w:r>
    </w:p>
    <w:p w:rsidR="008F63DC" w:rsidRDefault="00D767A9">
      <w:pPr>
        <w:pStyle w:val="a3"/>
        <w:tabs>
          <w:tab w:val="left" w:pos="5726"/>
        </w:tabs>
        <w:spacing w:before="26"/>
        <w:ind w:left="675" w:right="173"/>
        <w:rPr>
          <w:lang w:eastAsia="zh-TW"/>
        </w:rPr>
      </w:pPr>
      <w:r>
        <w:rPr>
          <w:lang w:eastAsia="zh-TW"/>
        </w:rPr>
        <w:t>(C)依法律應迴避之法官參與裁判</w:t>
      </w:r>
      <w:r>
        <w:rPr>
          <w:lang w:eastAsia="zh-TW"/>
        </w:rPr>
        <w:tab/>
        <w:t>(D)當事人於訴訟未經合法代理</w:t>
      </w:r>
    </w:p>
    <w:p w:rsidR="008F63DC" w:rsidRDefault="00D767A9">
      <w:pPr>
        <w:pStyle w:val="a3"/>
        <w:tabs>
          <w:tab w:val="left" w:pos="678"/>
        </w:tabs>
        <w:spacing w:before="25" w:line="259" w:lineRule="auto"/>
        <w:ind w:left="678" w:right="117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30</w:t>
      </w:r>
      <w:r>
        <w:rPr>
          <w:rFonts w:ascii="Times New Roman" w:eastAsia="Times New Roman"/>
          <w:lang w:eastAsia="zh-TW"/>
        </w:rPr>
        <w:tab/>
      </w:r>
      <w:r>
        <w:rPr>
          <w:spacing w:val="-2"/>
          <w:lang w:eastAsia="zh-TW"/>
        </w:rPr>
        <w:t xml:space="preserve">甲（住所地在彰化縣）於南投縣境內開車撞傷住所在臺中市的乙，調解賠償不成。乙欲起訴甲請求賠償， </w:t>
      </w:r>
      <w:r>
        <w:rPr>
          <w:lang w:eastAsia="zh-TW"/>
        </w:rPr>
        <w:t>何法院有管轄權？</w:t>
      </w:r>
    </w:p>
    <w:p w:rsidR="008F63DC" w:rsidRDefault="007C52C7">
      <w:pPr>
        <w:pStyle w:val="a3"/>
        <w:tabs>
          <w:tab w:val="left" w:pos="5726"/>
        </w:tabs>
        <w:spacing w:before="9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僅彰化地方法院有管轄權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彰化及南投地方法院均有管轄權</w:t>
      </w:r>
    </w:p>
    <w:p w:rsidR="008F63DC" w:rsidRDefault="00D767A9">
      <w:pPr>
        <w:pStyle w:val="a3"/>
        <w:tabs>
          <w:tab w:val="left" w:pos="5726"/>
        </w:tabs>
        <w:spacing w:before="25"/>
        <w:ind w:left="675" w:right="173"/>
        <w:rPr>
          <w:lang w:eastAsia="zh-TW"/>
        </w:rPr>
      </w:pPr>
      <w:r>
        <w:rPr>
          <w:lang w:eastAsia="zh-TW"/>
        </w:rPr>
        <w:t>(C)南投地方法院有專屬管轄權</w:t>
      </w:r>
      <w:r>
        <w:rPr>
          <w:lang w:eastAsia="zh-TW"/>
        </w:rPr>
        <w:tab/>
        <w:t>(D)臺中、彰化及南投地方法院均有管轄權</w:t>
      </w:r>
    </w:p>
    <w:p w:rsidR="008F63DC" w:rsidRDefault="00D767A9">
      <w:pPr>
        <w:pStyle w:val="a3"/>
        <w:tabs>
          <w:tab w:val="left" w:pos="678"/>
        </w:tabs>
        <w:spacing w:before="26" w:line="259" w:lineRule="auto"/>
        <w:ind w:left="678" w:right="172" w:hanging="505"/>
        <w:rPr>
          <w:lang w:eastAsia="zh-TW"/>
        </w:rPr>
      </w:pPr>
      <w:r>
        <w:rPr>
          <w:rFonts w:ascii="Times New Roman" w:eastAsia="Times New Roman"/>
          <w:lang w:eastAsia="zh-TW"/>
        </w:rPr>
        <w:t>31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甲與乙於民國 </w:t>
      </w:r>
      <w:r>
        <w:rPr>
          <w:rFonts w:ascii="Times New Roman" w:eastAsia="Times New Roman"/>
          <w:lang w:eastAsia="zh-TW"/>
        </w:rPr>
        <w:t xml:space="preserve">101 </w:t>
      </w:r>
      <w:r>
        <w:rPr>
          <w:lang w:eastAsia="zh-TW"/>
        </w:rPr>
        <w:t>年</w:t>
      </w:r>
      <w:r>
        <w:rPr>
          <w:spacing w:val="-2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12</w:t>
      </w:r>
      <w:r>
        <w:rPr>
          <w:rFonts w:ascii="Times New Roman" w:eastAsia="Times New Roman"/>
          <w:spacing w:val="-8"/>
          <w:lang w:eastAsia="zh-TW"/>
        </w:rPr>
        <w:t xml:space="preserve"> </w:t>
      </w:r>
      <w:r>
        <w:rPr>
          <w:lang w:eastAsia="zh-TW"/>
        </w:rPr>
        <w:t>月間至法院辦理公證結婚後，未再簽結婚證書亦未到戶政機關辦理結婚登記，婚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姻效力為何？</w:t>
      </w:r>
    </w:p>
    <w:p w:rsidR="008F63DC" w:rsidRDefault="007C52C7">
      <w:pPr>
        <w:pStyle w:val="a3"/>
        <w:spacing w:before="7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經法院公證婚姻已經生效</w:t>
      </w:r>
    </w:p>
    <w:p w:rsidR="008F63DC" w:rsidRDefault="007C52C7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經法院公證後尚須兩人結婚證書上簽名始生效力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(C)因甲、乙二人後來未簽書面結婚證書，亦未到戶政機關辦理結婚登記，不生效力</w:t>
      </w:r>
    </w:p>
    <w:p w:rsidR="008F63DC" w:rsidRDefault="00D767A9">
      <w:pPr>
        <w:pStyle w:val="a3"/>
        <w:spacing w:before="25"/>
        <w:ind w:left="675" w:right="173"/>
        <w:rPr>
          <w:lang w:eastAsia="zh-TW"/>
        </w:rPr>
      </w:pPr>
      <w:r>
        <w:rPr>
          <w:lang w:eastAsia="zh-TW"/>
        </w:rPr>
        <w:t>(D)經法院公證後，尚須另外舉行公開儀式及兩個以上證人才生效力</w:t>
      </w:r>
    </w:p>
    <w:p w:rsidR="008F63DC" w:rsidRDefault="00D767A9">
      <w:pPr>
        <w:pStyle w:val="a3"/>
        <w:tabs>
          <w:tab w:val="left" w:pos="678"/>
        </w:tabs>
        <w:spacing w:before="26"/>
        <w:ind w:left="174" w:right="173"/>
        <w:rPr>
          <w:lang w:eastAsia="zh-TW"/>
        </w:rPr>
      </w:pPr>
      <w:r>
        <w:rPr>
          <w:rFonts w:ascii="Times New Roman" w:eastAsia="Times New Roman"/>
          <w:lang w:eastAsia="zh-TW"/>
        </w:rPr>
        <w:t>32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下列何種情形得為物上請求權之主張？</w:t>
      </w:r>
    </w:p>
    <w:p w:rsidR="008F63DC" w:rsidRDefault="007C52C7">
      <w:pPr>
        <w:pStyle w:val="a3"/>
        <w:spacing w:before="22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停車場所有人向放置巨大垃圾之人請求移開垃圾</w:t>
      </w:r>
    </w:p>
    <w:p w:rsidR="008F63DC" w:rsidRDefault="007C52C7">
      <w:pPr>
        <w:pStyle w:val="a3"/>
        <w:spacing w:before="25"/>
        <w:ind w:left="675" w:right="173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土地買賣契約之買受人，向出賣人請求交付土地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(C)救助昏倒路人之人，向被救助者請求代墊之醫院掛號費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(D)銀行之存款客戶，向銀行請求提領存款</w:t>
      </w:r>
    </w:p>
    <w:p w:rsidR="008F63DC" w:rsidRDefault="00D767A9">
      <w:pPr>
        <w:pStyle w:val="a3"/>
        <w:tabs>
          <w:tab w:val="left" w:pos="678"/>
        </w:tabs>
        <w:spacing w:before="25"/>
        <w:ind w:left="174" w:right="173"/>
        <w:rPr>
          <w:lang w:eastAsia="zh-TW"/>
        </w:rPr>
      </w:pPr>
      <w:r>
        <w:rPr>
          <w:rFonts w:ascii="Times New Roman" w:eastAsia="Times New Roman"/>
          <w:lang w:eastAsia="zh-TW"/>
        </w:rPr>
        <w:t>33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依民法規定，關於年齡之計算，下列敘述何者最正確？</w:t>
      </w:r>
    </w:p>
    <w:p w:rsidR="008F63DC" w:rsidRDefault="007C52C7">
      <w:pPr>
        <w:pStyle w:val="a3"/>
        <w:spacing w:before="22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 xml:space="preserve">出生之月、日如無從確定時，推定其 </w:t>
      </w:r>
      <w:r w:rsidR="00D767A9">
        <w:rPr>
          <w:rFonts w:ascii="Times New Roman" w:eastAsia="Times New Roman" w:hAnsi="Times New Roman"/>
          <w:lang w:eastAsia="zh-TW"/>
        </w:rPr>
        <w:t xml:space="preserve">7 </w:t>
      </w:r>
      <w:r w:rsidR="00D767A9">
        <w:rPr>
          <w:lang w:eastAsia="zh-TW"/>
        </w:rPr>
        <w:t xml:space="preserve">月 </w:t>
      </w:r>
      <w:r w:rsidR="00D767A9">
        <w:rPr>
          <w:rFonts w:ascii="Times New Roman" w:eastAsia="Times New Roman" w:hAnsi="Times New Roman"/>
          <w:lang w:eastAsia="zh-TW"/>
        </w:rPr>
        <w:t xml:space="preserve">1 </w:t>
      </w:r>
      <w:r w:rsidR="00D767A9">
        <w:rPr>
          <w:lang w:eastAsia="zh-TW"/>
        </w:rPr>
        <w:t>日出生</w:t>
      </w:r>
    </w:p>
    <w:p w:rsidR="008F63DC" w:rsidRDefault="007C52C7">
      <w:pPr>
        <w:pStyle w:val="a3"/>
        <w:spacing w:before="22"/>
        <w:ind w:left="675" w:right="173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 xml:space="preserve">出生之月、日如無從確定時，推定其 </w:t>
      </w:r>
      <w:r w:rsidR="00D767A9">
        <w:rPr>
          <w:rFonts w:ascii="Times New Roman" w:eastAsia="Times New Roman" w:hAnsi="Times New Roman"/>
          <w:lang w:eastAsia="zh-TW"/>
        </w:rPr>
        <w:t xml:space="preserve">7 </w:t>
      </w:r>
      <w:r w:rsidR="00D767A9">
        <w:rPr>
          <w:lang w:eastAsia="zh-TW"/>
        </w:rPr>
        <w:t xml:space="preserve">月 </w:t>
      </w:r>
      <w:r w:rsidR="00D767A9">
        <w:rPr>
          <w:rFonts w:ascii="Times New Roman" w:eastAsia="Times New Roman" w:hAnsi="Times New Roman"/>
          <w:lang w:eastAsia="zh-TW"/>
        </w:rPr>
        <w:t xml:space="preserve">15 </w:t>
      </w:r>
      <w:r w:rsidR="00D767A9">
        <w:rPr>
          <w:lang w:eastAsia="zh-TW"/>
        </w:rPr>
        <w:t>日出生</w:t>
      </w:r>
    </w:p>
    <w:p w:rsidR="008F63DC" w:rsidRDefault="00D767A9">
      <w:pPr>
        <w:pStyle w:val="a3"/>
        <w:spacing w:before="21"/>
        <w:ind w:left="675" w:right="173"/>
        <w:rPr>
          <w:lang w:eastAsia="zh-TW"/>
        </w:rPr>
      </w:pPr>
      <w:r>
        <w:rPr>
          <w:lang w:eastAsia="zh-TW"/>
        </w:rPr>
        <w:t xml:space="preserve">(C)如已知出生之月，無從確定出生之日時，推定其為該月 </w:t>
      </w:r>
      <w:r>
        <w:rPr>
          <w:rFonts w:ascii="Times New Roman" w:eastAsia="Times New Roman" w:hAnsi="Times New Roman"/>
          <w:lang w:eastAsia="zh-TW"/>
        </w:rPr>
        <w:t xml:space="preserve">1 </w:t>
      </w:r>
      <w:r>
        <w:rPr>
          <w:lang w:eastAsia="zh-TW"/>
        </w:rPr>
        <w:t>日出生</w:t>
      </w:r>
    </w:p>
    <w:p w:rsidR="008F63DC" w:rsidRDefault="00D767A9">
      <w:pPr>
        <w:pStyle w:val="a3"/>
        <w:spacing w:before="22"/>
        <w:ind w:left="675" w:right="173"/>
        <w:rPr>
          <w:lang w:eastAsia="zh-TW"/>
        </w:rPr>
      </w:pPr>
      <w:r>
        <w:rPr>
          <w:lang w:eastAsia="zh-TW"/>
        </w:rPr>
        <w:t>(D)如已知出生之月，無從確定出生之日時，推定其為該月末日出生</w:t>
      </w:r>
    </w:p>
    <w:p w:rsidR="008F63DC" w:rsidRDefault="00D767A9">
      <w:pPr>
        <w:pStyle w:val="a3"/>
        <w:tabs>
          <w:tab w:val="left" w:pos="677"/>
        </w:tabs>
        <w:spacing w:before="26" w:line="256" w:lineRule="auto"/>
        <w:ind w:left="678" w:right="173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34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甲有</w:t>
      </w:r>
      <w:r>
        <w:rPr>
          <w:spacing w:val="16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A</w:t>
      </w:r>
      <w:r>
        <w:rPr>
          <w:rFonts w:ascii="Times New Roman" w:eastAsia="Times New Roman"/>
          <w:spacing w:val="18"/>
          <w:lang w:eastAsia="zh-TW"/>
        </w:rPr>
        <w:t xml:space="preserve"> </w:t>
      </w:r>
      <w:r>
        <w:rPr>
          <w:lang w:eastAsia="zh-TW"/>
        </w:rPr>
        <w:t>屋一棟招租中，甲因出國無法處理，乙得知此事，擅自以甲之代理人名義出租與丙。該租賃契約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之效力如何？</w:t>
      </w:r>
    </w:p>
    <w:p w:rsidR="008F63DC" w:rsidRDefault="007C52C7">
      <w:pPr>
        <w:pStyle w:val="a3"/>
        <w:tabs>
          <w:tab w:val="left" w:pos="3185"/>
          <w:tab w:val="left" w:pos="5726"/>
          <w:tab w:val="left" w:pos="8245"/>
        </w:tabs>
        <w:spacing w:before="11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無效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得撤銷</w:t>
      </w:r>
      <w:r w:rsidR="00D767A9">
        <w:rPr>
          <w:lang w:eastAsia="zh-TW"/>
        </w:rPr>
        <w:tab/>
        <w:t>(C)有效</w:t>
      </w:r>
      <w:r w:rsidR="00D767A9">
        <w:rPr>
          <w:lang w:eastAsia="zh-TW"/>
        </w:rPr>
        <w:tab/>
        <w:t>(D)效力未定</w:t>
      </w:r>
    </w:p>
    <w:p w:rsidR="008F63DC" w:rsidRDefault="00D767A9">
      <w:pPr>
        <w:pStyle w:val="a3"/>
        <w:tabs>
          <w:tab w:val="left" w:pos="677"/>
        </w:tabs>
        <w:spacing w:before="26"/>
        <w:ind w:left="174" w:right="173"/>
        <w:rPr>
          <w:lang w:eastAsia="zh-TW"/>
        </w:rPr>
      </w:pPr>
      <w:r>
        <w:rPr>
          <w:rFonts w:ascii="Times New Roman" w:eastAsia="Times New Roman"/>
          <w:lang w:eastAsia="zh-TW"/>
        </w:rPr>
        <w:t>35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限制行為能力人甲未得法定代理人乙之允許，即對其債務人丙為免除債務之意思表示，其效力如何？</w:t>
      </w:r>
    </w:p>
    <w:p w:rsidR="008F63DC" w:rsidRDefault="007C52C7">
      <w:pPr>
        <w:pStyle w:val="a3"/>
        <w:tabs>
          <w:tab w:val="left" w:pos="5726"/>
        </w:tabs>
        <w:spacing w:before="21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在法定代理人未承認前，係效力未定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有效成立</w:t>
      </w:r>
    </w:p>
    <w:p w:rsidR="008F63DC" w:rsidRDefault="00D767A9">
      <w:pPr>
        <w:pStyle w:val="a3"/>
        <w:tabs>
          <w:tab w:val="left" w:pos="5726"/>
        </w:tabs>
        <w:spacing w:before="26"/>
        <w:ind w:left="675" w:right="173"/>
        <w:rPr>
          <w:lang w:eastAsia="zh-TW"/>
        </w:rPr>
      </w:pPr>
      <w:r>
        <w:rPr>
          <w:lang w:eastAsia="zh-TW"/>
        </w:rPr>
        <w:t>(C)限制行為能力人得隨時行使撤回權</w:t>
      </w:r>
      <w:r>
        <w:rPr>
          <w:lang w:eastAsia="zh-TW"/>
        </w:rPr>
        <w:tab/>
        <w:t>(D)無效</w:t>
      </w:r>
    </w:p>
    <w:p w:rsidR="008F63DC" w:rsidRDefault="00D767A9">
      <w:pPr>
        <w:pStyle w:val="a3"/>
        <w:tabs>
          <w:tab w:val="left" w:pos="678"/>
        </w:tabs>
        <w:spacing w:before="26" w:line="256" w:lineRule="auto"/>
        <w:ind w:left="678" w:right="173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36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甲男為被繼承人，有其配偶乙女，其祖父丙男及祖母丁女為共同繼承人，甲男死亡而留下財產</w:t>
      </w:r>
      <w:r>
        <w:rPr>
          <w:spacing w:val="40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360</w:t>
      </w:r>
      <w:r>
        <w:rPr>
          <w:rFonts w:ascii="Times New Roman" w:eastAsia="Times New Roman"/>
          <w:spacing w:val="42"/>
          <w:lang w:eastAsia="zh-TW"/>
        </w:rPr>
        <w:t xml:space="preserve"> </w:t>
      </w:r>
      <w:r>
        <w:rPr>
          <w:lang w:eastAsia="zh-TW"/>
        </w:rPr>
        <w:t>萬元</w:t>
      </w:r>
      <w:r>
        <w:rPr>
          <w:spacing w:val="-2"/>
          <w:w w:val="99"/>
          <w:lang w:eastAsia="zh-TW"/>
        </w:rPr>
        <w:t xml:space="preserve"> </w:t>
      </w:r>
      <w:r>
        <w:rPr>
          <w:lang w:eastAsia="zh-TW"/>
        </w:rPr>
        <w:t>時，祖母丁之應繼分，下列何者最正確？</w:t>
      </w:r>
    </w:p>
    <w:p w:rsidR="008F63DC" w:rsidRDefault="007C52C7">
      <w:pPr>
        <w:pStyle w:val="a3"/>
        <w:tabs>
          <w:tab w:val="left" w:pos="3186"/>
          <w:tab w:val="left" w:pos="5726"/>
          <w:tab w:val="left" w:pos="8245"/>
        </w:tabs>
        <w:spacing w:before="11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rFonts w:ascii="Times New Roman" w:eastAsia="Times New Roman" w:hAnsi="Times New Roman"/>
          <w:lang w:eastAsia="zh-TW"/>
        </w:rPr>
        <w:t>120</w:t>
      </w:r>
      <w:r w:rsidR="00D767A9">
        <w:rPr>
          <w:rFonts w:ascii="Times New Roman" w:eastAsia="Times New Roman" w:hAnsi="Times New Roman"/>
          <w:spacing w:val="-1"/>
          <w:lang w:eastAsia="zh-TW"/>
        </w:rPr>
        <w:t xml:space="preserve"> </w:t>
      </w:r>
      <w:r w:rsidR="00D767A9">
        <w:rPr>
          <w:lang w:eastAsia="zh-TW"/>
        </w:rPr>
        <w:t>萬元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rFonts w:ascii="Times New Roman" w:eastAsia="Times New Roman" w:hAnsi="Times New Roman"/>
          <w:lang w:eastAsia="zh-TW"/>
        </w:rPr>
        <w:t>90</w:t>
      </w:r>
      <w:r w:rsidR="00D767A9">
        <w:rPr>
          <w:rFonts w:ascii="Times New Roman" w:eastAsia="Times New Roman" w:hAnsi="Times New Roman"/>
          <w:spacing w:val="-1"/>
          <w:lang w:eastAsia="zh-TW"/>
        </w:rPr>
        <w:t xml:space="preserve"> </w:t>
      </w:r>
      <w:r w:rsidR="00D767A9">
        <w:rPr>
          <w:lang w:eastAsia="zh-TW"/>
        </w:rPr>
        <w:t>萬元</w:t>
      </w:r>
      <w:r w:rsidR="00D767A9">
        <w:rPr>
          <w:lang w:eastAsia="zh-TW"/>
        </w:rPr>
        <w:tab/>
        <w:t>(C)</w:t>
      </w:r>
      <w:r w:rsidR="00D767A9">
        <w:rPr>
          <w:rFonts w:ascii="Times New Roman" w:eastAsia="Times New Roman" w:hAnsi="Times New Roman"/>
          <w:lang w:eastAsia="zh-TW"/>
        </w:rPr>
        <w:t>60</w:t>
      </w:r>
      <w:r w:rsidR="00D767A9">
        <w:rPr>
          <w:rFonts w:ascii="Times New Roman" w:eastAsia="Times New Roman" w:hAnsi="Times New Roman"/>
          <w:spacing w:val="-1"/>
          <w:lang w:eastAsia="zh-TW"/>
        </w:rPr>
        <w:t xml:space="preserve"> </w:t>
      </w:r>
      <w:r w:rsidR="00D767A9">
        <w:rPr>
          <w:lang w:eastAsia="zh-TW"/>
        </w:rPr>
        <w:t>萬元</w:t>
      </w:r>
      <w:r w:rsidR="00D767A9">
        <w:rPr>
          <w:lang w:eastAsia="zh-TW"/>
        </w:rPr>
        <w:tab/>
        <w:t>(D)</w:t>
      </w:r>
      <w:r w:rsidR="00D767A9">
        <w:rPr>
          <w:rFonts w:ascii="Times New Roman" w:eastAsia="Times New Roman" w:hAnsi="Times New Roman"/>
          <w:lang w:eastAsia="zh-TW"/>
        </w:rPr>
        <w:t>45</w:t>
      </w:r>
      <w:r w:rsidR="00D767A9">
        <w:rPr>
          <w:rFonts w:ascii="Times New Roman" w:eastAsia="Times New Roman" w:hAnsi="Times New Roman"/>
          <w:spacing w:val="-2"/>
          <w:lang w:eastAsia="zh-TW"/>
        </w:rPr>
        <w:t xml:space="preserve"> </w:t>
      </w:r>
      <w:r w:rsidR="00D767A9">
        <w:rPr>
          <w:lang w:eastAsia="zh-TW"/>
        </w:rPr>
        <w:t>萬元</w:t>
      </w:r>
    </w:p>
    <w:p w:rsidR="008F63DC" w:rsidRDefault="00D767A9">
      <w:pPr>
        <w:pStyle w:val="a3"/>
        <w:tabs>
          <w:tab w:val="left" w:pos="678"/>
        </w:tabs>
        <w:spacing w:before="22" w:line="256" w:lineRule="auto"/>
        <w:ind w:left="678" w:right="120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37</w:t>
      </w:r>
      <w:r>
        <w:rPr>
          <w:rFonts w:ascii="Times New Roman" w:eastAsia="Times New Roman"/>
          <w:lang w:eastAsia="zh-TW"/>
        </w:rPr>
        <w:tab/>
      </w:r>
      <w:r>
        <w:rPr>
          <w:spacing w:val="-2"/>
          <w:lang w:eastAsia="zh-TW"/>
        </w:rPr>
        <w:t xml:space="preserve">甲將出租予乙之車子賣給丙，因租賃期限未屆滿甲無法取回該車，乃將對乙之租賃物返還請求權讓與丙， </w:t>
      </w:r>
      <w:r>
        <w:rPr>
          <w:lang w:eastAsia="zh-TW"/>
        </w:rPr>
        <w:t>以代交付。此種交付稱為：</w:t>
      </w:r>
    </w:p>
    <w:p w:rsidR="008F63DC" w:rsidRDefault="007C52C7">
      <w:pPr>
        <w:pStyle w:val="a3"/>
        <w:tabs>
          <w:tab w:val="left" w:pos="3186"/>
          <w:tab w:val="left" w:pos="5726"/>
          <w:tab w:val="left" w:pos="8245"/>
        </w:tabs>
        <w:spacing w:before="11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現實交付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簡易交付</w:t>
      </w:r>
      <w:r w:rsidR="00D767A9">
        <w:rPr>
          <w:lang w:eastAsia="zh-TW"/>
        </w:rPr>
        <w:tab/>
        <w:t>(C)占有改定</w:t>
      </w:r>
      <w:r w:rsidR="00D767A9">
        <w:rPr>
          <w:lang w:eastAsia="zh-TW"/>
        </w:rPr>
        <w:tab/>
        <w:t>(D)指示交付</w:t>
      </w:r>
    </w:p>
    <w:p w:rsidR="008F63DC" w:rsidRDefault="00D767A9">
      <w:pPr>
        <w:pStyle w:val="a3"/>
        <w:tabs>
          <w:tab w:val="left" w:pos="678"/>
        </w:tabs>
        <w:spacing w:before="26" w:line="256" w:lineRule="auto"/>
        <w:ind w:left="678" w:right="175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38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甲將所有之房屋出租給乙，房屋在乙占有使用之時，甲對該屋外牆磁磚疏於保管與維護，致磁磚掉落打 傷路人丙。下列敘述何者最正確？</w:t>
      </w:r>
    </w:p>
    <w:p w:rsidR="008F63DC" w:rsidRDefault="007C52C7">
      <w:pPr>
        <w:pStyle w:val="a3"/>
        <w:spacing w:before="11"/>
        <w:ind w:left="675" w:right="173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丙不得對甲主張損害賠償，因甲非房屋占有使用之人</w:t>
      </w:r>
    </w:p>
    <w:p w:rsidR="008F63DC" w:rsidRDefault="007C52C7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丙得對乙主張損害賠償，因乙為房屋占有使用之人</w:t>
      </w:r>
    </w:p>
    <w:p w:rsidR="008F63DC" w:rsidRDefault="00D767A9">
      <w:pPr>
        <w:pStyle w:val="a3"/>
        <w:spacing w:before="25"/>
        <w:ind w:left="675" w:right="173"/>
        <w:rPr>
          <w:lang w:eastAsia="zh-TW"/>
        </w:rPr>
      </w:pPr>
      <w:r>
        <w:rPr>
          <w:lang w:eastAsia="zh-TW"/>
        </w:rPr>
        <w:t>(C)甲乙間有租賃關係，故甲乙應對丙負連帶賠償責任</w:t>
      </w:r>
    </w:p>
    <w:p w:rsidR="008F63DC" w:rsidRDefault="00D767A9">
      <w:pPr>
        <w:pStyle w:val="a3"/>
        <w:spacing w:before="26"/>
        <w:ind w:left="675" w:right="173"/>
        <w:rPr>
          <w:lang w:eastAsia="zh-TW"/>
        </w:rPr>
      </w:pPr>
      <w:r>
        <w:rPr>
          <w:lang w:eastAsia="zh-TW"/>
        </w:rPr>
        <w:t>(D)甲為房屋所有人，對房屋保管與設置欠缺所生之損害，應對丙負賠償責任</w:t>
      </w:r>
    </w:p>
    <w:p w:rsidR="008F63DC" w:rsidRDefault="008F63DC">
      <w:pPr>
        <w:rPr>
          <w:lang w:eastAsia="zh-TW"/>
        </w:rPr>
        <w:sectPr w:rsidR="008F63DC">
          <w:pgSz w:w="11910" w:h="16840"/>
          <w:pgMar w:top="840" w:right="520" w:bottom="280" w:left="540" w:header="720" w:footer="720" w:gutter="0"/>
          <w:cols w:space="720"/>
        </w:sectPr>
      </w:pPr>
    </w:p>
    <w:p w:rsidR="008F63DC" w:rsidRDefault="00955826">
      <w:pPr>
        <w:pStyle w:val="a3"/>
        <w:spacing w:before="0"/>
        <w:ind w:left="942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0.7pt;height:27.05pt;mso-position-horizontal-relative:char;mso-position-vertical-relative:line" coordsize="1214,541">
            <v:line id="_x0000_s1031" style="position:absolute" from="20,10" to="20,250" strokeweight=".96pt"/>
            <v:line id="_x0000_s1030" style="position:absolute" from="20,250" to="20,531" strokeweight=".96pt"/>
            <v:line id="_x0000_s1029" style="position:absolute" from="10,521" to="722,521" strokeweight=".96pt"/>
            <v:line id="_x0000_s1028" style="position:absolute" from="707,521" to="1204,521" strokeweight=".96pt"/>
            <v:shape id="_x0000_s1027" type="#_x0000_t202" style="position:absolute;width:1214;height:540" filled="f" stroked="f">
              <v:textbox inset="0,0,0,0">
                <w:txbxContent>
                  <w:p w:rsidR="008F63DC" w:rsidRDefault="00D767A9">
                    <w:pPr>
                      <w:spacing w:line="192" w:lineRule="auto"/>
                      <w:ind w:left="28" w:right="1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標楷體" w:eastAsia="標楷體" w:hint="eastAsia"/>
                        <w:spacing w:val="-5"/>
                        <w:sz w:val="24"/>
                      </w:rPr>
                      <w:t>代號：</w:t>
                    </w:r>
                    <w:r>
                      <w:rPr>
                        <w:rFonts w:ascii="Times New Roman" w:eastAsia="Times New Roman"/>
                        <w:spacing w:val="-5"/>
                        <w:sz w:val="24"/>
                      </w:rPr>
                      <w:t xml:space="preserve">3501 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  <w:sz w:val="24"/>
                      </w:rPr>
                      <w:t>頁次：</w:t>
                    </w:r>
                    <w:r>
                      <w:rPr>
                        <w:rFonts w:ascii="Times New Roman" w:eastAsia="Times New Roman"/>
                        <w:spacing w:val="-5"/>
                        <w:w w:val="95"/>
                        <w:sz w:val="24"/>
                      </w:rPr>
                      <w:t>4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  <w:sz w:val="24"/>
                      </w:rPr>
                      <w:t>－</w:t>
                    </w:r>
                    <w:r>
                      <w:rPr>
                        <w:rFonts w:ascii="Times New Roman" w:eastAsia="Times New Roman"/>
                        <w:spacing w:val="-5"/>
                        <w:w w:val="95"/>
                        <w:sz w:val="24"/>
                      </w:rPr>
                      <w:t>4</w:t>
                    </w:r>
                  </w:p>
                </w:txbxContent>
              </v:textbox>
            </v:shape>
            <w10:anchorlock/>
          </v:group>
        </w:pict>
      </w:r>
    </w:p>
    <w:p w:rsidR="008F63DC" w:rsidRDefault="008F63DC">
      <w:pPr>
        <w:pStyle w:val="a3"/>
        <w:spacing w:before="8"/>
        <w:ind w:left="0"/>
        <w:rPr>
          <w:sz w:val="14"/>
        </w:rPr>
      </w:pPr>
    </w:p>
    <w:p w:rsidR="008F63DC" w:rsidRDefault="00D767A9">
      <w:pPr>
        <w:pStyle w:val="a3"/>
        <w:tabs>
          <w:tab w:val="left" w:pos="617"/>
        </w:tabs>
        <w:spacing w:before="33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39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甲在未得乙同意下，摘下乙家花園內之一朵花，甲所為不成立犯罪，依實務見解，所採用之理由為何？</w:t>
      </w:r>
    </w:p>
    <w:p w:rsidR="008F63DC" w:rsidRDefault="007C52C7">
      <w:pPr>
        <w:pStyle w:val="a3"/>
        <w:tabs>
          <w:tab w:val="left" w:pos="3125"/>
          <w:tab w:val="left" w:pos="5666"/>
        </w:tabs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不符合罪責原則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不符合信賴原則</w:t>
      </w:r>
      <w:r w:rsidR="00D767A9">
        <w:rPr>
          <w:lang w:eastAsia="zh-TW"/>
        </w:rPr>
        <w:tab/>
        <w:t xml:space="preserve">(C)欠缺實質之違法性        </w:t>
      </w:r>
      <w:r w:rsidR="00D767A9">
        <w:rPr>
          <w:spacing w:val="22"/>
          <w:lang w:eastAsia="zh-TW"/>
        </w:rPr>
        <w:t xml:space="preserve"> </w:t>
      </w:r>
      <w:r w:rsidR="00D767A9">
        <w:rPr>
          <w:lang w:eastAsia="zh-TW"/>
        </w:rPr>
        <w:t>(D)不符合罪刑法定原則</w:t>
      </w:r>
    </w:p>
    <w:p w:rsidR="008F63DC" w:rsidRDefault="00D767A9">
      <w:pPr>
        <w:pStyle w:val="a3"/>
        <w:tabs>
          <w:tab w:val="left" w:pos="617"/>
        </w:tabs>
        <w:spacing w:before="32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40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甲駕駛汽車不慎，同時撞傷路人 </w:t>
      </w:r>
      <w:r>
        <w:rPr>
          <w:rFonts w:ascii="Times New Roman" w:eastAsia="Times New Roman"/>
          <w:lang w:eastAsia="zh-TW"/>
        </w:rPr>
        <w:t>A</w:t>
      </w:r>
      <w:r>
        <w:rPr>
          <w:lang w:eastAsia="zh-TW"/>
        </w:rPr>
        <w:t>、</w:t>
      </w:r>
      <w:r>
        <w:rPr>
          <w:rFonts w:ascii="Times New Roman" w:eastAsia="Times New Roman"/>
          <w:lang w:eastAsia="zh-TW"/>
        </w:rPr>
        <w:t>B</w:t>
      </w:r>
      <w:r>
        <w:rPr>
          <w:rFonts w:ascii="Times New Roman" w:eastAsia="Times New Roman"/>
          <w:spacing w:val="-5"/>
          <w:lang w:eastAsia="zh-TW"/>
        </w:rPr>
        <w:t xml:space="preserve"> </w:t>
      </w:r>
      <w:r>
        <w:rPr>
          <w:lang w:eastAsia="zh-TW"/>
        </w:rPr>
        <w:t>二人，甲過失傷害之行為應如何處斷？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27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成立牽連犯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成立集合犯</w:t>
      </w:r>
      <w:r w:rsidR="00D767A9">
        <w:rPr>
          <w:lang w:eastAsia="zh-TW"/>
        </w:rPr>
        <w:tab/>
        <w:t>(C)成立數罪併罰</w:t>
      </w:r>
      <w:r w:rsidR="00D767A9">
        <w:rPr>
          <w:lang w:eastAsia="zh-TW"/>
        </w:rPr>
        <w:tab/>
        <w:t>(D)成立想像競合犯</w:t>
      </w:r>
    </w:p>
    <w:p w:rsidR="008F63DC" w:rsidRDefault="00D767A9">
      <w:pPr>
        <w:pStyle w:val="a3"/>
        <w:tabs>
          <w:tab w:val="left" w:pos="618"/>
        </w:tabs>
        <w:spacing w:before="32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41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關於非拘束人身自由之保安處分，於行為後法律有變更時，其法律之適用，下列何者最正確？</w:t>
      </w:r>
    </w:p>
    <w:p w:rsidR="008F63DC" w:rsidRDefault="007C52C7">
      <w:pPr>
        <w:pStyle w:val="a3"/>
        <w:tabs>
          <w:tab w:val="left" w:pos="5666"/>
        </w:tabs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依行為時法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依裁判時法</w:t>
      </w:r>
    </w:p>
    <w:p w:rsidR="008F63DC" w:rsidRDefault="00D767A9">
      <w:pPr>
        <w:pStyle w:val="a3"/>
        <w:tabs>
          <w:tab w:val="left" w:pos="5666"/>
        </w:tabs>
        <w:spacing w:before="31"/>
        <w:jc w:val="both"/>
        <w:rPr>
          <w:lang w:eastAsia="zh-TW"/>
        </w:rPr>
      </w:pPr>
      <w:r>
        <w:rPr>
          <w:lang w:eastAsia="zh-TW"/>
        </w:rPr>
        <w:t>(C)依中間時法</w:t>
      </w:r>
      <w:r>
        <w:rPr>
          <w:lang w:eastAsia="zh-TW"/>
        </w:rPr>
        <w:tab/>
        <w:t>(D)原則依裁判時法，例外依行為時法</w:t>
      </w:r>
    </w:p>
    <w:p w:rsidR="008F63DC" w:rsidRDefault="00D767A9">
      <w:pPr>
        <w:pStyle w:val="a3"/>
        <w:tabs>
          <w:tab w:val="left" w:pos="618"/>
        </w:tabs>
        <w:spacing w:before="32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42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檢察官在其管轄區域內對於可疑為非病死之人進行之初步檢驗，屬於下列何種刑事訴訟法上的行為？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鑑定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勘察</w:t>
      </w:r>
      <w:r w:rsidR="00D767A9">
        <w:rPr>
          <w:lang w:eastAsia="zh-TW"/>
        </w:rPr>
        <w:tab/>
        <w:t>(C)相驗</w:t>
      </w:r>
      <w:r w:rsidR="00D767A9">
        <w:rPr>
          <w:lang w:eastAsia="zh-TW"/>
        </w:rPr>
        <w:tab/>
        <w:t>(D)搜索</w:t>
      </w:r>
    </w:p>
    <w:p w:rsidR="008F63DC" w:rsidRDefault="00D767A9">
      <w:pPr>
        <w:pStyle w:val="a3"/>
        <w:tabs>
          <w:tab w:val="left" w:pos="618"/>
        </w:tabs>
        <w:spacing w:before="31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43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下列人員何種情形毋庸自行迴避？</w:t>
      </w:r>
    </w:p>
    <w:p w:rsidR="008F63DC" w:rsidRDefault="007C52C7">
      <w:pPr>
        <w:pStyle w:val="a3"/>
        <w:tabs>
          <w:tab w:val="left" w:pos="5666"/>
        </w:tabs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通譯曾為鑑定人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法院書記官曾於下級審執行書記官職務</w:t>
      </w:r>
    </w:p>
    <w:p w:rsidR="008F63DC" w:rsidRDefault="00D767A9">
      <w:pPr>
        <w:pStyle w:val="a3"/>
        <w:tabs>
          <w:tab w:val="left" w:pos="5666"/>
        </w:tabs>
        <w:spacing w:before="32"/>
        <w:jc w:val="both"/>
        <w:rPr>
          <w:lang w:eastAsia="zh-TW"/>
        </w:rPr>
      </w:pPr>
      <w:r>
        <w:rPr>
          <w:lang w:eastAsia="zh-TW"/>
        </w:rPr>
        <w:t>(C)檢察官曾為被告辯護人</w:t>
      </w:r>
      <w:r>
        <w:rPr>
          <w:lang w:eastAsia="zh-TW"/>
        </w:rPr>
        <w:tab/>
        <w:t>(D)法官曾為被害人配偶</w:t>
      </w:r>
    </w:p>
    <w:p w:rsidR="008F63DC" w:rsidRDefault="00D767A9">
      <w:pPr>
        <w:pStyle w:val="a3"/>
        <w:tabs>
          <w:tab w:val="left" w:pos="618"/>
        </w:tabs>
        <w:spacing w:before="31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44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下列何者非屬我國刑法上之公務員？</w:t>
      </w:r>
    </w:p>
    <w:p w:rsidR="008F63DC" w:rsidRDefault="007C52C7">
      <w:pPr>
        <w:pStyle w:val="a3"/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依法令從事於公共事務，而具有法定職務權限者</w:t>
      </w:r>
    </w:p>
    <w:p w:rsidR="008F63DC" w:rsidRDefault="007C52C7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受公務機關委託維修電腦器材之專業人員</w:t>
      </w:r>
    </w:p>
    <w:p w:rsidR="008F63DC" w:rsidRDefault="00D767A9">
      <w:pPr>
        <w:pStyle w:val="a3"/>
        <w:spacing w:before="31"/>
        <w:jc w:val="both"/>
        <w:rPr>
          <w:lang w:eastAsia="zh-TW"/>
        </w:rPr>
      </w:pPr>
      <w:r>
        <w:rPr>
          <w:lang w:eastAsia="zh-TW"/>
        </w:rPr>
        <w:t>(C)受公務機關委託從事與委託機關權限有關之公共事務者</w:t>
      </w:r>
    </w:p>
    <w:p w:rsidR="008F63DC" w:rsidRDefault="00D767A9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(D)經國家考試及格，並依公務人員任用法任用之人員</w:t>
      </w:r>
    </w:p>
    <w:p w:rsidR="008F63DC" w:rsidRDefault="00D767A9">
      <w:pPr>
        <w:pStyle w:val="a3"/>
        <w:tabs>
          <w:tab w:val="left" w:pos="617"/>
        </w:tabs>
        <w:spacing w:before="32" w:line="261" w:lineRule="auto"/>
        <w:ind w:left="618" w:right="135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45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甲利用無線電，在考場外提供參加國家考試的考生答案，但因考場設置無線電遮斷設施未能成功，並被 查獲，請問甲構成何罪？</w:t>
      </w:r>
    </w:p>
    <w:p w:rsidR="008F63DC" w:rsidRDefault="007C52C7">
      <w:pPr>
        <w:pStyle w:val="a3"/>
        <w:tabs>
          <w:tab w:val="left" w:pos="5666"/>
        </w:tabs>
        <w:spacing w:before="12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刑法第</w:t>
      </w:r>
      <w:r w:rsidR="00D767A9">
        <w:rPr>
          <w:spacing w:val="-3"/>
          <w:lang w:eastAsia="zh-TW"/>
        </w:rPr>
        <w:t xml:space="preserve"> </w:t>
      </w:r>
      <w:r w:rsidR="00D767A9">
        <w:rPr>
          <w:rFonts w:ascii="Times New Roman" w:eastAsia="Times New Roman" w:hAnsi="Times New Roman"/>
          <w:lang w:eastAsia="zh-TW"/>
        </w:rPr>
        <w:t>132</w:t>
      </w:r>
      <w:r w:rsidR="00D767A9">
        <w:rPr>
          <w:rFonts w:ascii="Times New Roman" w:eastAsia="Times New Roman" w:hAnsi="Times New Roman"/>
          <w:spacing w:val="-1"/>
          <w:lang w:eastAsia="zh-TW"/>
        </w:rPr>
        <w:t xml:space="preserve"> </w:t>
      </w:r>
      <w:r w:rsidR="00D767A9">
        <w:rPr>
          <w:lang w:eastAsia="zh-TW"/>
        </w:rPr>
        <w:t>條洩漏國防以外秘密罪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 xml:space="preserve">刑法第 </w:t>
      </w:r>
      <w:r w:rsidR="00D767A9">
        <w:rPr>
          <w:rFonts w:ascii="Times New Roman" w:eastAsia="Times New Roman" w:hAnsi="Times New Roman"/>
          <w:lang w:eastAsia="zh-TW"/>
        </w:rPr>
        <w:t>135</w:t>
      </w:r>
      <w:r w:rsidR="00D767A9">
        <w:rPr>
          <w:rFonts w:ascii="Times New Roman" w:eastAsia="Times New Roman" w:hAnsi="Times New Roman"/>
          <w:spacing w:val="-6"/>
          <w:lang w:eastAsia="zh-TW"/>
        </w:rPr>
        <w:t xml:space="preserve"> </w:t>
      </w:r>
      <w:r w:rsidR="00D767A9">
        <w:rPr>
          <w:lang w:eastAsia="zh-TW"/>
        </w:rPr>
        <w:t>條妨害公務罪</w:t>
      </w:r>
    </w:p>
    <w:p w:rsidR="008F63DC" w:rsidRDefault="00D767A9">
      <w:pPr>
        <w:pStyle w:val="a3"/>
        <w:tabs>
          <w:tab w:val="left" w:pos="5666"/>
        </w:tabs>
        <w:spacing w:before="28"/>
        <w:jc w:val="both"/>
        <w:rPr>
          <w:lang w:eastAsia="zh-TW"/>
        </w:rPr>
      </w:pPr>
      <w:r>
        <w:rPr>
          <w:lang w:eastAsia="zh-TW"/>
        </w:rPr>
        <w:t>(C)刑法第</w:t>
      </w:r>
      <w:r>
        <w:rPr>
          <w:spacing w:val="-3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137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lang w:eastAsia="zh-TW"/>
        </w:rPr>
        <w:t>條妨害考試罪</w:t>
      </w:r>
      <w:r>
        <w:rPr>
          <w:lang w:eastAsia="zh-TW"/>
        </w:rPr>
        <w:tab/>
        <w:t xml:space="preserve">(D)刑法第 </w:t>
      </w:r>
      <w:r>
        <w:rPr>
          <w:rFonts w:ascii="Times New Roman" w:eastAsia="Times New Roman" w:hAnsi="Times New Roman"/>
          <w:lang w:eastAsia="zh-TW"/>
        </w:rPr>
        <w:t>360</w:t>
      </w:r>
      <w:r>
        <w:rPr>
          <w:rFonts w:ascii="Times New Roman" w:eastAsia="Times New Roman" w:hAnsi="Times New Roman"/>
          <w:spacing w:val="-6"/>
          <w:lang w:eastAsia="zh-TW"/>
        </w:rPr>
        <w:t xml:space="preserve"> </w:t>
      </w:r>
      <w:r>
        <w:rPr>
          <w:lang w:eastAsia="zh-TW"/>
        </w:rPr>
        <w:t>條干擾電腦罪</w:t>
      </w:r>
    </w:p>
    <w:p w:rsidR="008F63DC" w:rsidRDefault="00D767A9">
      <w:pPr>
        <w:pStyle w:val="a3"/>
        <w:tabs>
          <w:tab w:val="left" w:pos="617"/>
        </w:tabs>
        <w:spacing w:before="27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46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下列何人於法院審判時，於案情有重要關係之事項為虛偽陳述者，不可能觸犯偽證罪？</w:t>
      </w:r>
    </w:p>
    <w:p w:rsidR="008F63DC" w:rsidRDefault="007C52C7">
      <w:pPr>
        <w:pStyle w:val="a3"/>
        <w:tabs>
          <w:tab w:val="left" w:pos="3125"/>
          <w:tab w:val="left" w:pos="5666"/>
          <w:tab w:val="left" w:pos="8185"/>
        </w:tabs>
        <w:spacing w:before="28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被告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鑑定人</w:t>
      </w:r>
      <w:r w:rsidR="00D767A9">
        <w:rPr>
          <w:lang w:eastAsia="zh-TW"/>
        </w:rPr>
        <w:tab/>
        <w:t>(C)證人</w:t>
      </w:r>
      <w:r w:rsidR="00D767A9">
        <w:rPr>
          <w:lang w:eastAsia="zh-TW"/>
        </w:rPr>
        <w:tab/>
        <w:t>(D)通譯</w:t>
      </w:r>
    </w:p>
    <w:p w:rsidR="008F63DC" w:rsidRDefault="00D767A9">
      <w:pPr>
        <w:pStyle w:val="a3"/>
        <w:tabs>
          <w:tab w:val="left" w:pos="617"/>
        </w:tabs>
        <w:spacing w:before="32" w:line="261" w:lineRule="auto"/>
        <w:ind w:left="618" w:right="133" w:hanging="505"/>
        <w:rPr>
          <w:lang w:eastAsia="zh-TW"/>
        </w:rPr>
      </w:pPr>
      <w:r>
        <w:rPr>
          <w:rFonts w:ascii="Times New Roman" w:eastAsia="Times New Roman"/>
          <w:lang w:eastAsia="zh-TW"/>
        </w:rPr>
        <w:t>47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甲有多次竊盜前科，素行不良，一再竊取他人財物，法官宣告</w:t>
      </w:r>
      <w:r>
        <w:rPr>
          <w:spacing w:val="40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2</w:t>
      </w:r>
      <w:r>
        <w:rPr>
          <w:rFonts w:ascii="Times New Roman" w:eastAsia="Times New Roman"/>
          <w:spacing w:val="43"/>
          <w:lang w:eastAsia="zh-TW"/>
        </w:rPr>
        <w:t xml:space="preserve"> </w:t>
      </w:r>
      <w:r>
        <w:rPr>
          <w:lang w:eastAsia="zh-TW"/>
        </w:rPr>
        <w:t>年有期徒刑並令入勞動場所強制工作。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下列敘述何者最正確？</w:t>
      </w:r>
    </w:p>
    <w:p w:rsidR="008F63DC" w:rsidRDefault="007C52C7">
      <w:pPr>
        <w:pStyle w:val="a3"/>
        <w:spacing w:before="12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應於有期徒刑執行完畢後，令入勞動場所強制工作</w:t>
      </w:r>
    </w:p>
    <w:p w:rsidR="008F63DC" w:rsidRDefault="007C52C7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 xml:space="preserve">強制工作期間應以 </w:t>
      </w:r>
      <w:r w:rsidR="00D767A9">
        <w:rPr>
          <w:rFonts w:ascii="Times New Roman" w:eastAsia="Times New Roman" w:hAnsi="Times New Roman"/>
          <w:lang w:eastAsia="zh-TW"/>
        </w:rPr>
        <w:t xml:space="preserve">1 </w:t>
      </w:r>
      <w:r w:rsidR="00D767A9">
        <w:rPr>
          <w:lang w:eastAsia="zh-TW"/>
        </w:rPr>
        <w:t xml:space="preserve">年 </w:t>
      </w:r>
      <w:r w:rsidR="00D767A9">
        <w:rPr>
          <w:rFonts w:ascii="Times New Roman" w:eastAsia="Times New Roman" w:hAnsi="Times New Roman"/>
          <w:lang w:eastAsia="zh-TW"/>
        </w:rPr>
        <w:t xml:space="preserve">6 </w:t>
      </w:r>
      <w:r w:rsidR="00D767A9">
        <w:rPr>
          <w:lang w:eastAsia="zh-TW"/>
        </w:rPr>
        <w:t>個月為限</w:t>
      </w:r>
    </w:p>
    <w:p w:rsidR="008F63DC" w:rsidRDefault="00D767A9">
      <w:pPr>
        <w:pStyle w:val="a3"/>
        <w:spacing w:before="27"/>
        <w:jc w:val="both"/>
        <w:rPr>
          <w:lang w:eastAsia="zh-TW"/>
        </w:rPr>
      </w:pPr>
      <w:r>
        <w:rPr>
          <w:lang w:eastAsia="zh-TW"/>
        </w:rPr>
        <w:t>(C)強制工作得易服社會勞動</w:t>
      </w:r>
    </w:p>
    <w:p w:rsidR="008F63DC" w:rsidRDefault="00D767A9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(D)強制工作為限制人身自由之保安處分</w:t>
      </w:r>
    </w:p>
    <w:p w:rsidR="008F63DC" w:rsidRDefault="00D767A9">
      <w:pPr>
        <w:pStyle w:val="a3"/>
        <w:tabs>
          <w:tab w:val="left" w:pos="618"/>
        </w:tabs>
        <w:spacing w:before="32" w:line="261" w:lineRule="auto"/>
        <w:ind w:left="618" w:right="132" w:hanging="504"/>
        <w:rPr>
          <w:lang w:eastAsia="zh-TW"/>
        </w:rPr>
      </w:pPr>
      <w:r>
        <w:rPr>
          <w:rFonts w:ascii="Times New Roman" w:eastAsia="Times New Roman"/>
          <w:lang w:eastAsia="zh-TW"/>
        </w:rPr>
        <w:t>48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 xml:space="preserve">刑法第 </w:t>
      </w:r>
      <w:r>
        <w:rPr>
          <w:rFonts w:ascii="Times New Roman" w:eastAsia="Times New Roman"/>
          <w:lang w:eastAsia="zh-TW"/>
        </w:rPr>
        <w:t xml:space="preserve">192 </w:t>
      </w:r>
      <w:r>
        <w:rPr>
          <w:lang w:eastAsia="zh-TW"/>
        </w:rPr>
        <w:t xml:space="preserve">條第  </w:t>
      </w:r>
      <w:r>
        <w:rPr>
          <w:rFonts w:ascii="Times New Roman" w:eastAsia="Times New Roman"/>
          <w:lang w:eastAsia="zh-TW"/>
        </w:rPr>
        <w:t>1</w:t>
      </w:r>
      <w:r>
        <w:rPr>
          <w:rFonts w:ascii="Times New Roman" w:eastAsia="Times New Roman"/>
          <w:spacing w:val="21"/>
          <w:lang w:eastAsia="zh-TW"/>
        </w:rPr>
        <w:t xml:space="preserve"> </w:t>
      </w:r>
      <w:r>
        <w:rPr>
          <w:lang w:eastAsia="zh-TW"/>
        </w:rPr>
        <w:t>項規定，違背關於預防傳染病所公布之檢查或進口之法令中所謂之法令，在刑法學說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中稱為：</w:t>
      </w:r>
    </w:p>
    <w:p w:rsidR="008F63DC" w:rsidRDefault="007C52C7">
      <w:pPr>
        <w:pStyle w:val="a3"/>
        <w:tabs>
          <w:tab w:val="left" w:pos="3126"/>
          <w:tab w:val="left" w:pos="5666"/>
          <w:tab w:val="left" w:pos="8185"/>
        </w:tabs>
        <w:spacing w:before="12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阻卻違法事由</w:t>
      </w:r>
      <w:r w:rsidR="00D767A9">
        <w:rPr>
          <w:lang w:eastAsia="zh-TW"/>
        </w:rPr>
        <w:tab/>
      </w:r>
      <w:r>
        <w:rPr>
          <w:lang w:eastAsia="zh-TW"/>
        </w:rPr>
        <w:t>(B)</w:t>
      </w:r>
      <w:r w:rsidR="00D767A9">
        <w:rPr>
          <w:lang w:eastAsia="zh-TW"/>
        </w:rPr>
        <w:t>空白構成要件</w:t>
      </w:r>
      <w:r w:rsidR="00D767A9">
        <w:rPr>
          <w:lang w:eastAsia="zh-TW"/>
        </w:rPr>
        <w:tab/>
        <w:t>(C)依法令之行為</w:t>
      </w:r>
      <w:r w:rsidR="00D767A9">
        <w:rPr>
          <w:lang w:eastAsia="zh-TW"/>
        </w:rPr>
        <w:tab/>
        <w:t>(D)限時法</w:t>
      </w:r>
    </w:p>
    <w:p w:rsidR="008F63DC" w:rsidRDefault="00D767A9">
      <w:pPr>
        <w:pStyle w:val="a3"/>
        <w:tabs>
          <w:tab w:val="left" w:pos="618"/>
        </w:tabs>
        <w:spacing w:before="32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49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甲為逃避警察追緝，故意駕駛自用車輛，撞擊警察巡邏車，下列敘述何者錯誤？</w:t>
      </w:r>
    </w:p>
    <w:p w:rsidR="008F63DC" w:rsidRDefault="007C52C7">
      <w:pPr>
        <w:pStyle w:val="a3"/>
        <w:spacing w:before="27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 xml:space="preserve">甲所為成立刑法第 </w:t>
      </w:r>
      <w:r w:rsidR="00D767A9">
        <w:rPr>
          <w:rFonts w:ascii="Times New Roman" w:eastAsia="Times New Roman" w:hAnsi="Times New Roman"/>
          <w:lang w:eastAsia="zh-TW"/>
        </w:rPr>
        <w:t xml:space="preserve">354 </w:t>
      </w:r>
      <w:r w:rsidR="00D767A9">
        <w:rPr>
          <w:lang w:eastAsia="zh-TW"/>
        </w:rPr>
        <w:t>條毀損器物罪</w:t>
      </w:r>
    </w:p>
    <w:p w:rsidR="008F63DC" w:rsidRDefault="007C52C7">
      <w:pPr>
        <w:pStyle w:val="a3"/>
        <w:spacing w:before="28"/>
        <w:jc w:val="both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 xml:space="preserve">甲所為成立刑法第 </w:t>
      </w:r>
      <w:r w:rsidR="00D767A9">
        <w:rPr>
          <w:rFonts w:ascii="Times New Roman" w:eastAsia="Times New Roman" w:hAnsi="Times New Roman"/>
          <w:lang w:eastAsia="zh-TW"/>
        </w:rPr>
        <w:t xml:space="preserve">138 </w:t>
      </w:r>
      <w:r w:rsidR="00D767A9">
        <w:rPr>
          <w:lang w:eastAsia="zh-TW"/>
        </w:rPr>
        <w:t>條毀損公務員職務上掌管之物品罪</w:t>
      </w:r>
    </w:p>
    <w:p w:rsidR="008F63DC" w:rsidRDefault="00D767A9">
      <w:pPr>
        <w:pStyle w:val="a3"/>
        <w:spacing w:before="28"/>
        <w:jc w:val="both"/>
        <w:rPr>
          <w:lang w:eastAsia="zh-TW"/>
        </w:rPr>
      </w:pPr>
      <w:r>
        <w:rPr>
          <w:lang w:eastAsia="zh-TW"/>
        </w:rPr>
        <w:t xml:space="preserve">(C)甲所為成立刑法第 </w:t>
      </w:r>
      <w:r>
        <w:rPr>
          <w:rFonts w:ascii="Times New Roman" w:eastAsia="Times New Roman" w:hAnsi="Times New Roman"/>
          <w:lang w:eastAsia="zh-TW"/>
        </w:rPr>
        <w:t xml:space="preserve">135 </w:t>
      </w:r>
      <w:r>
        <w:rPr>
          <w:lang w:eastAsia="zh-TW"/>
        </w:rPr>
        <w:t xml:space="preserve">條第 </w:t>
      </w:r>
      <w:r>
        <w:rPr>
          <w:rFonts w:ascii="Times New Roman" w:eastAsia="Times New Roman" w:hAnsi="Times New Roman"/>
          <w:lang w:eastAsia="zh-TW"/>
        </w:rPr>
        <w:t xml:space="preserve">1 </w:t>
      </w:r>
      <w:r>
        <w:rPr>
          <w:lang w:eastAsia="zh-TW"/>
        </w:rPr>
        <w:t>項之妨害公務罪</w:t>
      </w:r>
    </w:p>
    <w:p w:rsidR="008F63DC" w:rsidRDefault="00D767A9">
      <w:pPr>
        <w:pStyle w:val="a3"/>
        <w:spacing w:before="27"/>
        <w:jc w:val="both"/>
        <w:rPr>
          <w:lang w:eastAsia="zh-TW"/>
        </w:rPr>
      </w:pPr>
      <w:r>
        <w:rPr>
          <w:lang w:eastAsia="zh-TW"/>
        </w:rPr>
        <w:t xml:space="preserve">(D)甲所為成立刑法第 </w:t>
      </w:r>
      <w:r>
        <w:rPr>
          <w:rFonts w:ascii="Times New Roman" w:eastAsia="Times New Roman" w:hAnsi="Times New Roman"/>
          <w:lang w:eastAsia="zh-TW"/>
        </w:rPr>
        <w:t xml:space="preserve">161 </w:t>
      </w:r>
      <w:r>
        <w:rPr>
          <w:lang w:eastAsia="zh-TW"/>
        </w:rPr>
        <w:t>條脫逃罪</w:t>
      </w:r>
    </w:p>
    <w:p w:rsidR="008F63DC" w:rsidRDefault="00D767A9">
      <w:pPr>
        <w:pStyle w:val="a3"/>
        <w:tabs>
          <w:tab w:val="left" w:pos="617"/>
        </w:tabs>
        <w:spacing w:before="28"/>
        <w:ind w:left="114" w:right="135"/>
        <w:rPr>
          <w:lang w:eastAsia="zh-TW"/>
        </w:rPr>
      </w:pPr>
      <w:r>
        <w:rPr>
          <w:rFonts w:ascii="Times New Roman" w:eastAsia="Times New Roman"/>
          <w:lang w:eastAsia="zh-TW"/>
        </w:rPr>
        <w:t>50</w:t>
      </w:r>
      <w:r>
        <w:rPr>
          <w:rFonts w:ascii="Times New Roman" w:eastAsia="Times New Roman"/>
          <w:lang w:eastAsia="zh-TW"/>
        </w:rPr>
        <w:tab/>
      </w:r>
      <w:r>
        <w:rPr>
          <w:lang w:eastAsia="zh-TW"/>
        </w:rPr>
        <w:t>甲向負責工程招標之公務員乙關說，希望乙能夠洩漏工程底標，惟未言及賄賂。乙應允，並告知底價，</w:t>
      </w:r>
    </w:p>
    <w:p w:rsidR="008F63DC" w:rsidRDefault="00D767A9">
      <w:pPr>
        <w:pStyle w:val="a3"/>
        <w:spacing w:before="28" w:line="264" w:lineRule="auto"/>
        <w:ind w:left="618" w:right="133"/>
        <w:jc w:val="both"/>
        <w:rPr>
          <w:lang w:eastAsia="zh-TW"/>
        </w:rPr>
      </w:pPr>
      <w:r>
        <w:rPr>
          <w:lang w:eastAsia="zh-TW"/>
        </w:rPr>
        <w:t xml:space="preserve">甲於得標之後，前往乙住處給予 </w:t>
      </w:r>
      <w:r>
        <w:rPr>
          <w:rFonts w:ascii="Times New Roman" w:eastAsia="Times New Roman"/>
          <w:lang w:eastAsia="zh-TW"/>
        </w:rPr>
        <w:t xml:space="preserve">200 </w:t>
      </w:r>
      <w:r>
        <w:rPr>
          <w:lang w:eastAsia="zh-TW"/>
        </w:rPr>
        <w:t>萬元，乙明知該款項為洩漏底標之對價，仍予收受。翌日，乙因良 心不安，向所屬機關政風單位提報此事。關於甲、乙所為觸犯貪污治罪條例之論處，下列敘述何者最正 確？</w:t>
      </w:r>
    </w:p>
    <w:p w:rsidR="008F63DC" w:rsidRDefault="007C52C7">
      <w:pPr>
        <w:pStyle w:val="a3"/>
        <w:spacing w:before="10"/>
        <w:jc w:val="both"/>
        <w:rPr>
          <w:lang w:eastAsia="zh-TW"/>
        </w:rPr>
      </w:pPr>
      <w:r>
        <w:rPr>
          <w:lang w:eastAsia="zh-TW"/>
        </w:rPr>
        <w:t>(A)</w:t>
      </w:r>
      <w:r w:rsidR="00D767A9">
        <w:rPr>
          <w:lang w:eastAsia="zh-TW"/>
        </w:rPr>
        <w:t>甲成立關於違背職務之行為交付賄賂罪；乙成立關於違背職務之行為受賄罪</w:t>
      </w:r>
    </w:p>
    <w:p w:rsidR="008F63DC" w:rsidRDefault="007C52C7">
      <w:pPr>
        <w:pStyle w:val="a3"/>
        <w:spacing w:before="31"/>
        <w:jc w:val="both"/>
        <w:rPr>
          <w:lang w:eastAsia="zh-TW"/>
        </w:rPr>
      </w:pPr>
      <w:r>
        <w:rPr>
          <w:lang w:eastAsia="zh-TW"/>
        </w:rPr>
        <w:t>(B)</w:t>
      </w:r>
      <w:r w:rsidR="00D767A9">
        <w:rPr>
          <w:lang w:eastAsia="zh-TW"/>
        </w:rPr>
        <w:t>甲成立關於違背職務之行為交付賄賂罪；乙成立關於不違背職務之行為受賄罪</w:t>
      </w:r>
    </w:p>
    <w:p w:rsidR="008F63DC" w:rsidRDefault="00D767A9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(C)甲成立關於不違背職務之行為交付賄賂罪；乙成立關於違背職務之行為受賄罪</w:t>
      </w:r>
    </w:p>
    <w:p w:rsidR="008F63DC" w:rsidRDefault="00D767A9">
      <w:pPr>
        <w:pStyle w:val="a3"/>
        <w:spacing w:before="32"/>
        <w:jc w:val="both"/>
        <w:rPr>
          <w:lang w:eastAsia="zh-TW"/>
        </w:rPr>
      </w:pPr>
      <w:r>
        <w:rPr>
          <w:lang w:eastAsia="zh-TW"/>
        </w:rPr>
        <w:t>(D)甲成立關於不違背職務之行為交付賄賂罪；乙成立關於不違背職務之行為受賄罪</w:t>
      </w:r>
    </w:p>
    <w:p w:rsidR="00731963" w:rsidRDefault="00731963">
      <w:pPr>
        <w:pStyle w:val="a3"/>
        <w:spacing w:before="32"/>
        <w:jc w:val="both"/>
        <w:rPr>
          <w:lang w:eastAsia="zh-TW"/>
        </w:rPr>
      </w:pPr>
    </w:p>
    <w:p w:rsidR="00731963" w:rsidRDefault="00731963">
      <w:pPr>
        <w:pStyle w:val="a3"/>
        <w:spacing w:before="32"/>
        <w:jc w:val="both"/>
        <w:rPr>
          <w:lang w:eastAsia="zh-TW"/>
        </w:rPr>
      </w:pPr>
    </w:p>
    <w:p w:rsidR="00216F18" w:rsidRPr="00DC6B10" w:rsidRDefault="00216F18" w:rsidP="00216F18">
      <w:pPr>
        <w:pStyle w:val="a3"/>
        <w:spacing w:before="32"/>
        <w:jc w:val="both"/>
        <w:rPr>
          <w:u w:val="single"/>
          <w:lang w:eastAsia="zh-TW"/>
        </w:rPr>
      </w:pPr>
      <w:r w:rsidRPr="00DC6B10">
        <w:rPr>
          <w:rFonts w:hint="eastAsia"/>
          <w:u w:val="single"/>
          <w:lang w:eastAsia="zh-TW"/>
        </w:rPr>
        <w:lastRenderedPageBreak/>
        <w:t xml:space="preserve">＊會考乙卷答案1至10題A </w:t>
      </w:r>
      <w:r w:rsidRPr="00DC6B10">
        <w:rPr>
          <w:u w:val="single"/>
          <w:lang w:eastAsia="zh-TW"/>
        </w:rPr>
        <w:t>B C B C</w:t>
      </w:r>
      <w:r w:rsidR="005E5B4D">
        <w:rPr>
          <w:rFonts w:hint="eastAsia"/>
          <w:u w:val="single"/>
          <w:lang w:eastAsia="zh-TW"/>
        </w:rPr>
        <w:t xml:space="preserve"> </w:t>
      </w:r>
      <w:r w:rsidRPr="00DC6B10">
        <w:rPr>
          <w:u w:val="single"/>
          <w:lang w:eastAsia="zh-TW"/>
        </w:rPr>
        <w:t xml:space="preserve"> C D B B A</w:t>
      </w:r>
    </w:p>
    <w:p w:rsidR="00216F18" w:rsidRPr="00DC6B10" w:rsidRDefault="00216F18" w:rsidP="00216F18">
      <w:pPr>
        <w:pStyle w:val="a3"/>
        <w:spacing w:before="32"/>
        <w:jc w:val="both"/>
        <w:rPr>
          <w:u w:val="single"/>
          <w:lang w:eastAsia="zh-TW"/>
        </w:rPr>
      </w:pPr>
      <w:r w:rsidRPr="00DC6B10">
        <w:rPr>
          <w:rFonts w:hint="eastAsia"/>
          <w:u w:val="single"/>
          <w:lang w:eastAsia="zh-TW"/>
        </w:rPr>
        <w:t>11至20題</w:t>
      </w:r>
      <w:r w:rsidRPr="00DC6B10">
        <w:rPr>
          <w:u w:val="single"/>
          <w:lang w:eastAsia="zh-TW"/>
        </w:rPr>
        <w:t>C</w:t>
      </w:r>
      <w:r w:rsidR="005E5B4D">
        <w:rPr>
          <w:rFonts w:hint="eastAsia"/>
          <w:u w:val="single"/>
          <w:lang w:eastAsia="zh-TW"/>
        </w:rPr>
        <w:t xml:space="preserve"> B</w:t>
      </w:r>
      <w:r w:rsidRPr="00DC6B10">
        <w:rPr>
          <w:u w:val="single"/>
          <w:lang w:eastAsia="zh-TW"/>
        </w:rPr>
        <w:t xml:space="preserve"> C B C</w:t>
      </w:r>
      <w:r w:rsidR="005E5B4D">
        <w:rPr>
          <w:rFonts w:hint="eastAsia"/>
          <w:u w:val="single"/>
          <w:lang w:eastAsia="zh-TW"/>
        </w:rPr>
        <w:t xml:space="preserve"> </w:t>
      </w:r>
      <w:r w:rsidRPr="00DC6B10">
        <w:rPr>
          <w:u w:val="single"/>
          <w:lang w:eastAsia="zh-TW"/>
        </w:rPr>
        <w:t xml:space="preserve"> B D C B C</w:t>
      </w:r>
    </w:p>
    <w:p w:rsidR="00216F18" w:rsidRPr="00DC6B10" w:rsidRDefault="00216F18" w:rsidP="00216F18">
      <w:pPr>
        <w:pStyle w:val="a3"/>
        <w:spacing w:before="32"/>
        <w:jc w:val="both"/>
        <w:rPr>
          <w:u w:val="single"/>
          <w:lang w:eastAsia="zh-TW"/>
        </w:rPr>
      </w:pPr>
      <w:r w:rsidRPr="00DC6B10">
        <w:rPr>
          <w:rFonts w:hint="eastAsia"/>
          <w:u w:val="single"/>
          <w:lang w:eastAsia="zh-TW"/>
        </w:rPr>
        <w:t>21至30題</w:t>
      </w:r>
      <w:r w:rsidRPr="00DC6B10">
        <w:rPr>
          <w:u w:val="single"/>
          <w:lang w:eastAsia="zh-TW"/>
        </w:rPr>
        <w:t xml:space="preserve">B C B C C </w:t>
      </w:r>
      <w:r w:rsidR="005E5B4D">
        <w:rPr>
          <w:rFonts w:hint="eastAsia"/>
          <w:u w:val="single"/>
          <w:lang w:eastAsia="zh-TW"/>
        </w:rPr>
        <w:t xml:space="preserve"> </w:t>
      </w:r>
      <w:r w:rsidRPr="00DC6B10">
        <w:rPr>
          <w:u w:val="single"/>
          <w:lang w:eastAsia="zh-TW"/>
        </w:rPr>
        <w:t>D C C B B</w:t>
      </w:r>
    </w:p>
    <w:p w:rsidR="00216F18" w:rsidRPr="00DC6B10" w:rsidRDefault="00216F18" w:rsidP="00216F18">
      <w:pPr>
        <w:pStyle w:val="a3"/>
        <w:spacing w:before="32"/>
        <w:jc w:val="both"/>
        <w:rPr>
          <w:u w:val="single"/>
          <w:lang w:eastAsia="zh-TW"/>
        </w:rPr>
      </w:pPr>
      <w:r w:rsidRPr="00DC6B10">
        <w:rPr>
          <w:rFonts w:hint="eastAsia"/>
          <w:u w:val="single"/>
          <w:lang w:eastAsia="zh-TW"/>
        </w:rPr>
        <w:t>31至40題</w:t>
      </w:r>
      <w:r w:rsidRPr="00DC6B10">
        <w:rPr>
          <w:u w:val="single"/>
          <w:lang w:eastAsia="zh-TW"/>
        </w:rPr>
        <w:t>C A</w:t>
      </w:r>
      <w:r w:rsidR="005E5B4D">
        <w:rPr>
          <w:rFonts w:hint="eastAsia"/>
          <w:u w:val="single"/>
          <w:lang w:eastAsia="zh-TW"/>
        </w:rPr>
        <w:t xml:space="preserve"> A</w:t>
      </w:r>
      <w:r w:rsidRPr="00DC6B10">
        <w:rPr>
          <w:u w:val="single"/>
          <w:lang w:eastAsia="zh-TW"/>
        </w:rPr>
        <w:t xml:space="preserve"> D D </w:t>
      </w:r>
      <w:r w:rsidR="005E5B4D">
        <w:rPr>
          <w:rFonts w:hint="eastAsia"/>
          <w:u w:val="single"/>
          <w:lang w:eastAsia="zh-TW"/>
        </w:rPr>
        <w:t xml:space="preserve"> </w:t>
      </w:r>
      <w:r w:rsidRPr="00DC6B10">
        <w:rPr>
          <w:u w:val="single"/>
          <w:lang w:eastAsia="zh-TW"/>
        </w:rPr>
        <w:t>C D D C D</w:t>
      </w:r>
    </w:p>
    <w:p w:rsidR="00731963" w:rsidRPr="00DC6B10" w:rsidRDefault="00216F18" w:rsidP="00216F18">
      <w:pPr>
        <w:pStyle w:val="a3"/>
        <w:spacing w:before="32"/>
        <w:jc w:val="both"/>
        <w:rPr>
          <w:rFonts w:hint="eastAsia"/>
          <w:u w:val="single"/>
          <w:lang w:eastAsia="zh-TW"/>
        </w:rPr>
      </w:pPr>
      <w:r w:rsidRPr="00DC6B10">
        <w:rPr>
          <w:rFonts w:hint="eastAsia"/>
          <w:u w:val="single"/>
          <w:lang w:eastAsia="zh-TW"/>
        </w:rPr>
        <w:t>41至50題</w:t>
      </w:r>
      <w:r w:rsidRPr="00DC6B10">
        <w:rPr>
          <w:u w:val="single"/>
          <w:lang w:eastAsia="zh-TW"/>
        </w:rPr>
        <w:t xml:space="preserve">B C B </w:t>
      </w:r>
      <w:r w:rsidR="005E5B4D">
        <w:rPr>
          <w:rFonts w:hint="eastAsia"/>
          <w:u w:val="single"/>
          <w:lang w:eastAsia="zh-TW"/>
        </w:rPr>
        <w:t xml:space="preserve"> </w:t>
      </w:r>
      <w:r w:rsidRPr="00DC6B10">
        <w:rPr>
          <w:u w:val="single"/>
          <w:lang w:eastAsia="zh-TW"/>
        </w:rPr>
        <w:t xml:space="preserve">B C </w:t>
      </w:r>
      <w:r w:rsidR="005E5B4D">
        <w:rPr>
          <w:rFonts w:hint="eastAsia"/>
          <w:u w:val="single"/>
          <w:lang w:eastAsia="zh-TW"/>
        </w:rPr>
        <w:t xml:space="preserve">  </w:t>
      </w:r>
      <w:r w:rsidRPr="00DC6B10">
        <w:rPr>
          <w:u w:val="single"/>
          <w:lang w:eastAsia="zh-TW"/>
        </w:rPr>
        <w:t>A D B D A</w:t>
      </w:r>
      <w:bookmarkStart w:id="0" w:name="_GoBack"/>
      <w:bookmarkEnd w:id="0"/>
    </w:p>
    <w:sectPr w:rsidR="00731963" w:rsidRPr="00DC6B10">
      <w:pgSz w:w="11910" w:h="16840"/>
      <w:pgMar w:top="84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26" w:rsidRDefault="00955826" w:rsidP="007C52C7">
      <w:r>
        <w:separator/>
      </w:r>
    </w:p>
  </w:endnote>
  <w:endnote w:type="continuationSeparator" w:id="0">
    <w:p w:rsidR="00955826" w:rsidRDefault="00955826" w:rsidP="007C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26" w:rsidRDefault="00955826" w:rsidP="007C52C7">
      <w:r>
        <w:separator/>
      </w:r>
    </w:p>
  </w:footnote>
  <w:footnote w:type="continuationSeparator" w:id="0">
    <w:p w:rsidR="00955826" w:rsidRDefault="00955826" w:rsidP="007C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63DC"/>
    <w:rsid w:val="00216F18"/>
    <w:rsid w:val="005C6D40"/>
    <w:rsid w:val="005E5B4D"/>
    <w:rsid w:val="005F7853"/>
    <w:rsid w:val="00731963"/>
    <w:rsid w:val="007C52C7"/>
    <w:rsid w:val="008F63DC"/>
    <w:rsid w:val="00955826"/>
    <w:rsid w:val="00D4586D"/>
    <w:rsid w:val="00D527FF"/>
    <w:rsid w:val="00D767A9"/>
    <w:rsid w:val="00D86E63"/>
    <w:rsid w:val="00D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2DDBA"/>
  <w15:docId w15:val="{ACD05F70-01B2-4FB7-A722-26CEE08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7"/>
      <w:outlineLvl w:val="0"/>
    </w:pPr>
    <w:rPr>
      <w:rFonts w:ascii="標楷體" w:eastAsia="標楷體" w:hAnsi="標楷體" w:cs="標楷體"/>
      <w:sz w:val="28"/>
      <w:szCs w:val="28"/>
    </w:rPr>
  </w:style>
  <w:style w:type="paragraph" w:styleId="2">
    <w:name w:val="heading 2"/>
    <w:basedOn w:val="a"/>
    <w:uiPriority w:val="1"/>
    <w:qFormat/>
    <w:pPr>
      <w:spacing w:line="253" w:lineRule="exact"/>
      <w:ind w:left="1118"/>
      <w:outlineLvl w:val="1"/>
    </w:pPr>
    <w:rPr>
      <w:rFonts w:ascii="標楷體" w:eastAsia="標楷體" w:hAnsi="標楷體" w:cs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61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2C7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2C7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- 3501.docx</dc:title>
  <dc:creator>win7 2007</dc:creator>
  <cp:lastModifiedBy>chang1123</cp:lastModifiedBy>
  <cp:revision>9</cp:revision>
  <dcterms:created xsi:type="dcterms:W3CDTF">2017-03-31T00:30:00Z</dcterms:created>
  <dcterms:modified xsi:type="dcterms:W3CDTF">2017-03-31T00:59:00Z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2017-03-29T00:00:00Z</vt:filetime>
  </property>
</Properties>
</file>